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5A21F6" w:rsidRDefault="003E1757" w:rsidP="003E1757">
      <w:pPr>
        <w:pStyle w:val="CourtName"/>
        <w:spacing w:before="0"/>
        <w:rPr>
          <w:rStyle w:val="CourtNameChar"/>
          <w:rFonts w:asciiTheme="majorHAnsi" w:hAnsiTheme="majorHAnsi" w:cstheme="majorHAnsi"/>
          <w:caps/>
          <w:sz w:val="24"/>
          <w:szCs w:val="24"/>
        </w:rPr>
      </w:pPr>
      <w:bookmarkStart w:id="0" w:name="_Hlk62125953"/>
    </w:p>
    <w:p w14:paraId="4542E5CD" w14:textId="33ADDF28" w:rsidR="003E1757" w:rsidRPr="00221CAE" w:rsidRDefault="003E1757" w:rsidP="00221CAE">
      <w:pPr>
        <w:pStyle w:val="CourtName"/>
        <w:tabs>
          <w:tab w:val="left" w:pos="8295"/>
        </w:tabs>
        <w:jc w:val="right"/>
        <w:rPr>
          <w:rStyle w:val="CourtNameChar"/>
          <w:rFonts w:asciiTheme="majorHAnsi" w:hAnsiTheme="majorHAnsi" w:cstheme="majorHAnsi"/>
          <w:b/>
          <w:bCs/>
          <w:caps/>
          <w:sz w:val="24"/>
          <w:szCs w:val="24"/>
        </w:rPr>
      </w:pPr>
      <w:r w:rsidRPr="005A21F6">
        <w:rPr>
          <w:rStyle w:val="CourtNameChar"/>
          <w:rFonts w:asciiTheme="majorHAnsi" w:hAnsiTheme="majorHAnsi" w:cstheme="majorHAnsi"/>
          <w:caps/>
          <w:sz w:val="24"/>
          <w:szCs w:val="24"/>
        </w:rPr>
        <w:tab/>
      </w:r>
    </w:p>
    <w:p w14:paraId="3276C1F7" w14:textId="77777777" w:rsidR="003E1757" w:rsidRPr="005A21F6" w:rsidRDefault="003E1757" w:rsidP="003E1757">
      <w:pPr>
        <w:pStyle w:val="CourtName"/>
        <w:rPr>
          <w:rStyle w:val="CourtNameChar"/>
          <w:rFonts w:asciiTheme="majorHAnsi" w:hAnsiTheme="majorHAnsi" w:cstheme="majorHAnsi"/>
          <w:caps/>
          <w:sz w:val="24"/>
          <w:szCs w:val="24"/>
        </w:rPr>
      </w:pPr>
    </w:p>
    <w:p w14:paraId="10FBE811" w14:textId="77777777" w:rsidR="003E1757" w:rsidRPr="005A21F6" w:rsidRDefault="003E1757" w:rsidP="003E1757">
      <w:pPr>
        <w:pStyle w:val="CourtName"/>
        <w:rPr>
          <w:rStyle w:val="CourtNameChar"/>
          <w:rFonts w:asciiTheme="majorHAnsi" w:hAnsiTheme="majorHAnsi" w:cstheme="majorHAnsi"/>
          <w:caps/>
          <w:sz w:val="24"/>
          <w:szCs w:val="24"/>
        </w:rPr>
      </w:pPr>
    </w:p>
    <w:p w14:paraId="2B0284A8" w14:textId="77777777" w:rsidR="003E1757" w:rsidRPr="005A21F6" w:rsidRDefault="003E1757" w:rsidP="003E1757">
      <w:pPr>
        <w:pStyle w:val="CourtName"/>
        <w:rPr>
          <w:rStyle w:val="CourtNameChar"/>
          <w:rFonts w:asciiTheme="majorHAnsi" w:hAnsiTheme="majorHAnsi" w:cstheme="majorHAnsi"/>
          <w:caps/>
          <w:sz w:val="24"/>
          <w:szCs w:val="24"/>
        </w:rPr>
      </w:pPr>
    </w:p>
    <w:p w14:paraId="1AA7E884" w14:textId="77777777" w:rsidR="003E1757" w:rsidRPr="005A21F6" w:rsidRDefault="003E1757" w:rsidP="003E1757">
      <w:pPr>
        <w:pStyle w:val="CourtName"/>
        <w:rPr>
          <w:rStyle w:val="CourtNameChar"/>
          <w:rFonts w:asciiTheme="majorHAnsi" w:hAnsiTheme="majorHAnsi" w:cstheme="majorHAnsi"/>
          <w:caps/>
          <w:sz w:val="24"/>
          <w:szCs w:val="24"/>
        </w:rPr>
      </w:pPr>
    </w:p>
    <w:p w14:paraId="368FCE5F" w14:textId="77777777" w:rsidR="003E1757" w:rsidRPr="005A21F6" w:rsidRDefault="003E1757" w:rsidP="003E1757">
      <w:pPr>
        <w:pStyle w:val="CourtName"/>
        <w:rPr>
          <w:rStyle w:val="CourtNameChar"/>
          <w:rFonts w:asciiTheme="majorHAnsi" w:hAnsiTheme="majorHAnsi" w:cstheme="majorHAnsi"/>
          <w:caps/>
          <w:sz w:val="24"/>
          <w:szCs w:val="24"/>
        </w:rPr>
      </w:pPr>
    </w:p>
    <w:p w14:paraId="45ECD1C0"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UNITED STATES DISTRICT COURT</w:t>
      </w:r>
    </w:p>
    <w:p w14:paraId="29379848"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CENTRAL DISTRICT OF CALIFORNIA</w:t>
      </w:r>
    </w:p>
    <w:p w14:paraId="54D9BA5A" w14:textId="77777777" w:rsidR="003E1757" w:rsidRPr="005A21F6" w:rsidRDefault="003E1757" w:rsidP="003E1757">
      <w:pPr>
        <w:pStyle w:val="CourtName"/>
        <w:rPr>
          <w:rStyle w:val="CourtNameChar"/>
          <w:rFonts w:asciiTheme="majorHAnsi" w:hAnsiTheme="majorHAnsi" w:cstheme="majorHAnsi"/>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5A21F6" w14:paraId="37EF955D" w14:textId="77777777" w:rsidTr="529B5E9B">
        <w:trPr>
          <w:trHeight w:val="3303"/>
        </w:trPr>
        <w:tc>
          <w:tcPr>
            <w:tcW w:w="2430" w:type="pct"/>
            <w:tcBorders>
              <w:right w:val="single" w:sz="4" w:space="0" w:color="auto"/>
            </w:tcBorders>
          </w:tcPr>
          <w:p w14:paraId="3FCEF160" w14:textId="7B094A88" w:rsidR="003E1757" w:rsidRPr="00484C22" w:rsidRDefault="003E1757" w:rsidP="00CB376F">
            <w:pPr>
              <w:pStyle w:val="PartyName"/>
              <w:spacing w:before="120" w:line="240" w:lineRule="auto"/>
              <w:rPr>
                <w:rFonts w:cstheme="majorHAnsi"/>
                <w:caps w:val="0"/>
                <w:sz w:val="24"/>
                <w:szCs w:val="24"/>
              </w:rPr>
            </w:pPr>
          </w:p>
          <w:p w14:paraId="010ED22F" w14:textId="77777777" w:rsidR="003E1757" w:rsidRPr="000B275F"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Plaintiff,</w:t>
            </w:r>
          </w:p>
          <w:p w14:paraId="30A2148A" w14:textId="77777777" w:rsidR="003E1757" w:rsidRPr="000B275F" w:rsidRDefault="003E1757" w:rsidP="00CB376F">
            <w:pPr>
              <w:rPr>
                <w:rFonts w:asciiTheme="majorHAnsi" w:hAnsiTheme="majorHAnsi" w:cstheme="majorHAnsi"/>
                <w:sz w:val="24"/>
                <w:szCs w:val="24"/>
              </w:rPr>
            </w:pPr>
            <w:r w:rsidRPr="000B275F">
              <w:rPr>
                <w:rFonts w:asciiTheme="majorHAnsi" w:hAnsiTheme="majorHAnsi" w:cstheme="majorHAnsi"/>
                <w:sz w:val="24"/>
                <w:szCs w:val="24"/>
              </w:rPr>
              <w:tab/>
            </w:r>
            <w:r w:rsidRPr="000B275F">
              <w:rPr>
                <w:rFonts w:asciiTheme="majorHAnsi" w:hAnsiTheme="majorHAnsi" w:cstheme="majorHAnsi"/>
                <w:sz w:val="24"/>
                <w:szCs w:val="24"/>
              </w:rPr>
              <w:tab/>
              <w:t>v.</w:t>
            </w:r>
          </w:p>
          <w:p w14:paraId="54FAC634" w14:textId="77777777" w:rsidR="003E1757" w:rsidRPr="000B275F" w:rsidRDefault="003E1757" w:rsidP="00CB376F">
            <w:pPr>
              <w:rPr>
                <w:rFonts w:asciiTheme="majorHAnsi" w:hAnsiTheme="majorHAnsi" w:cstheme="majorHAnsi"/>
                <w:sz w:val="24"/>
                <w:szCs w:val="24"/>
              </w:rPr>
            </w:pPr>
          </w:p>
          <w:p w14:paraId="19A7EAFC" w14:textId="1D529453" w:rsidR="003E1757" w:rsidRPr="005A21F6"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Defendant</w:t>
            </w:r>
            <w:r w:rsidR="00EF4060">
              <w:rPr>
                <w:rFonts w:asciiTheme="majorHAnsi" w:hAnsiTheme="majorHAnsi" w:cstheme="majorHAnsi"/>
                <w:sz w:val="24"/>
                <w:szCs w:val="24"/>
              </w:rPr>
              <w:t>s</w:t>
            </w:r>
            <w:r w:rsidRPr="000B275F">
              <w:rPr>
                <w:rFonts w:asciiTheme="majorHAnsi" w:hAnsiTheme="majorHAnsi" w:cstheme="majorHAnsi"/>
                <w:sz w:val="24"/>
                <w:szCs w:val="24"/>
              </w:rPr>
              <w:t>.</w:t>
            </w:r>
          </w:p>
        </w:tc>
        <w:tc>
          <w:tcPr>
            <w:tcW w:w="2570" w:type="pct"/>
            <w:tcBorders>
              <w:left w:val="nil"/>
            </w:tcBorders>
            <w:tcMar>
              <w:left w:w="115" w:type="dxa"/>
            </w:tcMar>
          </w:tcPr>
          <w:p w14:paraId="59EE8E00" w14:textId="7B02F281" w:rsidR="003E1757" w:rsidRPr="005A21F6" w:rsidRDefault="003E1757" w:rsidP="00CB376F">
            <w:pPr>
              <w:pStyle w:val="SingleSpacing"/>
              <w:rPr>
                <w:rFonts w:asciiTheme="majorHAnsi" w:hAnsiTheme="majorHAnsi" w:cstheme="majorHAnsi"/>
                <w:sz w:val="24"/>
                <w:szCs w:val="24"/>
              </w:rPr>
            </w:pPr>
            <w:r w:rsidRPr="005A21F6">
              <w:rPr>
                <w:rFonts w:asciiTheme="majorHAnsi" w:hAnsiTheme="majorHAnsi" w:cstheme="majorHAnsi"/>
                <w:sz w:val="24"/>
                <w:szCs w:val="24"/>
              </w:rPr>
              <w:t xml:space="preserve"> Case No.:  </w:t>
            </w:r>
          </w:p>
          <w:p w14:paraId="2FCA88A4" w14:textId="77777777" w:rsidR="003E1757" w:rsidRPr="005A21F6" w:rsidRDefault="003E1757" w:rsidP="00CB376F">
            <w:pPr>
              <w:pStyle w:val="Pleadingtitle"/>
              <w:ind w:left="121"/>
              <w:rPr>
                <w:rFonts w:asciiTheme="majorHAnsi" w:hAnsiTheme="majorHAnsi" w:cstheme="majorHAnsi"/>
                <w:sz w:val="24"/>
                <w:szCs w:val="24"/>
              </w:rPr>
            </w:pPr>
          </w:p>
          <w:p w14:paraId="07E8D1F9" w14:textId="4453713A" w:rsidR="003E1757" w:rsidRPr="005A21F6" w:rsidRDefault="005E2C53" w:rsidP="005E2C53">
            <w:pPr>
              <w:pStyle w:val="NoSpacing"/>
              <w:ind w:left="60"/>
              <w:rPr>
                <w:rFonts w:asciiTheme="majorHAnsi" w:hAnsiTheme="majorHAnsi" w:cstheme="majorHAnsi"/>
                <w:b/>
                <w:bCs/>
                <w:sz w:val="24"/>
                <w:szCs w:val="24"/>
              </w:rPr>
            </w:pPr>
            <w:r>
              <w:rPr>
                <w:rFonts w:asciiTheme="majorHAnsi" w:hAnsiTheme="majorHAnsi" w:cstheme="majorHAnsi"/>
                <w:b/>
                <w:bCs/>
                <w:sz w:val="24"/>
                <w:szCs w:val="24"/>
              </w:rPr>
              <w:t>CLASS ACTION WORKSHEET</w:t>
            </w:r>
          </w:p>
          <w:p w14:paraId="09CC017F" w14:textId="77777777" w:rsidR="003E1757" w:rsidRPr="005A21F6" w:rsidRDefault="003E1757" w:rsidP="00CB376F">
            <w:pPr>
              <w:ind w:left="121"/>
              <w:rPr>
                <w:rFonts w:asciiTheme="majorHAnsi" w:hAnsiTheme="majorHAnsi" w:cstheme="majorHAnsi"/>
                <w:sz w:val="24"/>
                <w:szCs w:val="24"/>
              </w:rPr>
            </w:pPr>
          </w:p>
          <w:p w14:paraId="726215EA" w14:textId="77777777" w:rsidR="003E1757" w:rsidRPr="005A21F6" w:rsidRDefault="003E1757" w:rsidP="00CB376F">
            <w:pPr>
              <w:ind w:left="121"/>
              <w:rPr>
                <w:rFonts w:asciiTheme="majorHAnsi" w:hAnsiTheme="majorHAnsi" w:cstheme="majorHAnsi"/>
                <w:sz w:val="24"/>
                <w:szCs w:val="24"/>
              </w:rPr>
            </w:pPr>
          </w:p>
        </w:tc>
      </w:tr>
      <w:tr w:rsidR="003E1757" w:rsidRPr="005A21F6" w14:paraId="02601C86" w14:textId="77777777" w:rsidTr="529B5E9B">
        <w:tc>
          <w:tcPr>
            <w:tcW w:w="2430" w:type="pct"/>
            <w:tcBorders>
              <w:bottom w:val="single" w:sz="4" w:space="0" w:color="auto"/>
              <w:right w:val="single" w:sz="4" w:space="0" w:color="auto"/>
            </w:tcBorders>
          </w:tcPr>
          <w:p w14:paraId="7D41E53A" w14:textId="77777777" w:rsidR="003E1757" w:rsidRPr="005A21F6" w:rsidRDefault="003E1757" w:rsidP="00CB376F">
            <w:pPr>
              <w:pStyle w:val="Parties"/>
              <w:spacing w:after="0"/>
              <w:rPr>
                <w:rStyle w:val="PartiesChar"/>
                <w:rFonts w:cstheme="majorHAnsi"/>
                <w:caps/>
                <w:sz w:val="24"/>
                <w:szCs w:val="24"/>
              </w:rPr>
            </w:pPr>
          </w:p>
        </w:tc>
        <w:tc>
          <w:tcPr>
            <w:tcW w:w="2570" w:type="pct"/>
            <w:tcBorders>
              <w:left w:val="nil"/>
            </w:tcBorders>
            <w:tcMar>
              <w:left w:w="115" w:type="dxa"/>
            </w:tcMar>
          </w:tcPr>
          <w:p w14:paraId="6403D71B" w14:textId="77777777" w:rsidR="003E1757" w:rsidRPr="005A21F6" w:rsidRDefault="003E1757" w:rsidP="00CB376F">
            <w:pPr>
              <w:pStyle w:val="CaseNo"/>
              <w:spacing w:after="0" w:line="240" w:lineRule="exact"/>
              <w:rPr>
                <w:rFonts w:asciiTheme="majorHAnsi" w:hAnsiTheme="majorHAnsi" w:cstheme="majorHAnsi"/>
                <w:sz w:val="24"/>
                <w:szCs w:val="24"/>
              </w:rPr>
            </w:pPr>
            <w:r w:rsidRPr="005A21F6">
              <w:rPr>
                <w:rFonts w:asciiTheme="majorHAnsi" w:hAnsiTheme="majorHAnsi" w:cstheme="majorHAnsi"/>
                <w:sz w:val="24"/>
                <w:szCs w:val="24"/>
              </w:rPr>
              <w:t xml:space="preserve"> </w:t>
            </w:r>
          </w:p>
        </w:tc>
      </w:tr>
    </w:tbl>
    <w:p w14:paraId="1CE65868" w14:textId="2A4C48A2" w:rsidR="00FC545B" w:rsidRPr="005A21F6" w:rsidRDefault="00FC545B" w:rsidP="001E6451">
      <w:pPr>
        <w:pStyle w:val="CourtName"/>
        <w:spacing w:before="0"/>
        <w:rPr>
          <w:rStyle w:val="CourtNameChar"/>
          <w:rFonts w:asciiTheme="majorHAnsi" w:hAnsiTheme="majorHAnsi" w:cstheme="majorHAnsi"/>
          <w:caps/>
          <w:sz w:val="24"/>
          <w:szCs w:val="24"/>
        </w:rPr>
      </w:pPr>
    </w:p>
    <w:p w14:paraId="7E9506CE" w14:textId="7E459145" w:rsidR="00735E7B" w:rsidRPr="005A21F6" w:rsidRDefault="00B93E86" w:rsidP="003E1757">
      <w:pPr>
        <w:pStyle w:val="CourtName"/>
        <w:tabs>
          <w:tab w:val="left" w:pos="8295"/>
        </w:tabs>
        <w:jc w:val="left"/>
        <w:rPr>
          <w:rFonts w:asciiTheme="majorHAnsi" w:hAnsiTheme="majorHAnsi" w:cstheme="majorHAnsi"/>
          <w:sz w:val="24"/>
          <w:szCs w:val="24"/>
        </w:rPr>
      </w:pPr>
      <w:bookmarkStart w:id="1" w:name="_Hlk62125972"/>
      <w:r w:rsidRPr="005A21F6">
        <w:rPr>
          <w:rStyle w:val="CourtNameChar"/>
          <w:rFonts w:asciiTheme="majorHAnsi" w:hAnsiTheme="majorHAnsi" w:cstheme="majorHAnsi"/>
          <w:caps/>
          <w:sz w:val="24"/>
          <w:szCs w:val="24"/>
        </w:rPr>
        <w:tab/>
      </w:r>
    </w:p>
    <w:p w14:paraId="261B3DB1" w14:textId="27A13CD8" w:rsidR="001C4F7F" w:rsidRPr="005A21F6" w:rsidRDefault="001C4F7F" w:rsidP="00565864">
      <w:pPr>
        <w:spacing w:before="200"/>
        <w:rPr>
          <w:rFonts w:asciiTheme="majorHAnsi" w:hAnsiTheme="majorHAnsi" w:cstheme="majorHAnsi"/>
          <w:sz w:val="24"/>
          <w:szCs w:val="24"/>
        </w:rPr>
      </w:pPr>
    </w:p>
    <w:p w14:paraId="6FA7F53F" w14:textId="7207F041" w:rsidR="001C4F7F" w:rsidRPr="005A21F6" w:rsidRDefault="001C4F7F" w:rsidP="00565864">
      <w:pPr>
        <w:spacing w:before="200"/>
        <w:rPr>
          <w:rFonts w:asciiTheme="majorHAnsi" w:hAnsiTheme="majorHAnsi" w:cstheme="majorHAnsi"/>
          <w:sz w:val="24"/>
          <w:szCs w:val="24"/>
        </w:rPr>
      </w:pPr>
    </w:p>
    <w:p w14:paraId="3598ECEB" w14:textId="71EAD023" w:rsidR="001C4F7F" w:rsidRPr="005A21F6" w:rsidRDefault="001C4F7F" w:rsidP="00565864">
      <w:pPr>
        <w:spacing w:before="200"/>
        <w:rPr>
          <w:rFonts w:asciiTheme="majorHAnsi" w:hAnsiTheme="majorHAnsi" w:cstheme="majorHAnsi"/>
          <w:sz w:val="24"/>
          <w:szCs w:val="24"/>
        </w:rPr>
      </w:pPr>
    </w:p>
    <w:p w14:paraId="583FC51A" w14:textId="48B7D3A1" w:rsidR="001C4F7F" w:rsidRPr="005A21F6" w:rsidRDefault="001C4F7F" w:rsidP="00565864">
      <w:pPr>
        <w:spacing w:before="200"/>
        <w:rPr>
          <w:rFonts w:asciiTheme="majorHAnsi" w:hAnsiTheme="majorHAnsi" w:cstheme="majorHAnsi"/>
          <w:sz w:val="24"/>
          <w:szCs w:val="24"/>
        </w:rPr>
      </w:pPr>
    </w:p>
    <w:p w14:paraId="4F3E9437" w14:textId="2F8AA35F" w:rsidR="0055337D" w:rsidRDefault="0055337D" w:rsidP="00565864">
      <w:pPr>
        <w:spacing w:before="200"/>
        <w:rPr>
          <w:rFonts w:asciiTheme="majorHAnsi" w:hAnsiTheme="majorHAnsi" w:cstheme="majorHAnsi"/>
          <w:sz w:val="24"/>
          <w:szCs w:val="24"/>
        </w:rPr>
      </w:pPr>
    </w:p>
    <w:p w14:paraId="39EE0D4B" w14:textId="0BFCE71A" w:rsidR="005545DD" w:rsidRPr="00C4379C" w:rsidRDefault="0055337D" w:rsidP="00C4379C">
      <w:pPr>
        <w:spacing w:line="480" w:lineRule="auto"/>
        <w:ind w:firstLine="1440"/>
        <w:rPr>
          <w:rFonts w:asciiTheme="majorHAnsi" w:hAnsiTheme="majorHAnsi" w:cstheme="majorHAnsi"/>
          <w:sz w:val="24"/>
          <w:szCs w:val="24"/>
        </w:rPr>
      </w:pPr>
      <w:r>
        <w:rPr>
          <w:rFonts w:asciiTheme="majorHAnsi" w:hAnsiTheme="majorHAnsi" w:cstheme="majorHAnsi"/>
          <w:sz w:val="24"/>
          <w:szCs w:val="24"/>
        </w:rPr>
        <w:br w:type="page"/>
      </w:r>
      <w:bookmarkEnd w:id="0"/>
      <w:bookmarkEnd w:id="1"/>
    </w:p>
    <w:tbl>
      <w:tblPr>
        <w:tblW w:w="1080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00" w:type="dxa"/>
          <w:bottom w:w="58" w:type="dxa"/>
          <w:right w:w="100" w:type="dxa"/>
        </w:tblCellMar>
        <w:tblLook w:val="0000" w:firstRow="0" w:lastRow="0" w:firstColumn="0" w:lastColumn="0" w:noHBand="0" w:noVBand="0"/>
      </w:tblPr>
      <w:tblGrid>
        <w:gridCol w:w="2970"/>
        <w:gridCol w:w="2790"/>
        <w:gridCol w:w="2160"/>
        <w:gridCol w:w="1440"/>
        <w:gridCol w:w="1440"/>
      </w:tblGrid>
      <w:tr w:rsidR="000A0BEE" w:rsidRPr="005755DC" w14:paraId="60FC1B53" w14:textId="77777777" w:rsidTr="00601E1A">
        <w:trPr>
          <w:cantSplit/>
        </w:trPr>
        <w:tc>
          <w:tcPr>
            <w:tcW w:w="10800" w:type="dxa"/>
            <w:gridSpan w:val="5"/>
            <w:tcBorders>
              <w:top w:val="nil"/>
              <w:left w:val="nil"/>
              <w:bottom w:val="single" w:sz="4" w:space="0" w:color="auto"/>
              <w:right w:val="nil"/>
            </w:tcBorders>
            <w:vAlign w:val="center"/>
          </w:tcPr>
          <w:p w14:paraId="2FC5BFEE" w14:textId="77777777" w:rsidR="000A0BEE" w:rsidRPr="00B23D96" w:rsidRDefault="000A0BEE" w:rsidP="00C711E6">
            <w:pPr>
              <w:spacing w:line="240" w:lineRule="auto"/>
              <w:jc w:val="center"/>
              <w:rPr>
                <w:rFonts w:asciiTheme="majorHAnsi" w:hAnsiTheme="majorHAnsi" w:cstheme="majorHAnsi"/>
                <w:b/>
                <w:bCs/>
                <w:sz w:val="16"/>
                <w:szCs w:val="16"/>
              </w:rPr>
            </w:pPr>
            <w:r w:rsidRPr="00B23D96">
              <w:rPr>
                <w:rFonts w:asciiTheme="majorHAnsi" w:hAnsiTheme="majorHAnsi" w:cstheme="majorHAnsi"/>
                <w:b/>
                <w:bCs/>
                <w:sz w:val="16"/>
                <w:szCs w:val="16"/>
                <w:lang w:val="en-CA"/>
              </w:rPr>
              <w:lastRenderedPageBreak/>
              <w:t xml:space="preserve">DISTRICT </w:t>
            </w:r>
            <w:r w:rsidRPr="00B23D96">
              <w:rPr>
                <w:rFonts w:asciiTheme="majorHAnsi" w:hAnsiTheme="majorHAnsi" w:cstheme="majorHAnsi"/>
                <w:b/>
                <w:bCs/>
                <w:sz w:val="16"/>
                <w:szCs w:val="16"/>
                <w:lang w:val="en-CA"/>
              </w:rPr>
              <w:fldChar w:fldCharType="begin"/>
            </w:r>
            <w:r w:rsidRPr="00B23D96">
              <w:rPr>
                <w:rFonts w:asciiTheme="majorHAnsi" w:hAnsiTheme="majorHAnsi" w:cstheme="majorHAnsi"/>
                <w:b/>
                <w:bCs/>
                <w:sz w:val="16"/>
                <w:szCs w:val="16"/>
                <w:lang w:val="en-CA"/>
              </w:rPr>
              <w:instrText xml:space="preserve"> SEQ CHAPTER \h \r 1</w:instrText>
            </w:r>
            <w:r w:rsidRPr="00B23D96">
              <w:rPr>
                <w:rFonts w:asciiTheme="majorHAnsi" w:hAnsiTheme="majorHAnsi" w:cstheme="majorHAnsi"/>
                <w:b/>
                <w:bCs/>
                <w:sz w:val="16"/>
                <w:szCs w:val="16"/>
              </w:rPr>
              <w:fldChar w:fldCharType="end"/>
            </w:r>
            <w:r w:rsidRPr="00B23D96">
              <w:rPr>
                <w:rFonts w:asciiTheme="majorHAnsi" w:hAnsiTheme="majorHAnsi" w:cstheme="majorHAnsi"/>
                <w:b/>
                <w:bCs/>
                <w:sz w:val="16"/>
                <w:szCs w:val="16"/>
              </w:rPr>
              <w:t>JUDGE MAAME EWUSI-MENSAH FRIMPONG</w:t>
            </w:r>
          </w:p>
          <w:p w14:paraId="5060E401" w14:textId="77777777" w:rsidR="000A0BEE" w:rsidRPr="00B23D96" w:rsidRDefault="000A0BEE" w:rsidP="00C711E6">
            <w:pPr>
              <w:spacing w:line="240" w:lineRule="auto"/>
              <w:jc w:val="center"/>
              <w:rPr>
                <w:rFonts w:asciiTheme="majorHAnsi" w:hAnsiTheme="majorHAnsi" w:cstheme="majorHAnsi"/>
                <w:bCs/>
                <w:i/>
                <w:sz w:val="16"/>
                <w:szCs w:val="16"/>
              </w:rPr>
            </w:pPr>
            <w:r w:rsidRPr="00B23D96">
              <w:rPr>
                <w:rFonts w:asciiTheme="majorHAnsi" w:hAnsiTheme="majorHAnsi" w:cstheme="majorHAnsi"/>
                <w:b/>
                <w:bCs/>
                <w:sz w:val="16"/>
                <w:szCs w:val="16"/>
                <w:u w:val="single"/>
              </w:rPr>
              <w:t>SCHEDULE OF PRETRIAL AND TRIAL DATES WORKSHEET</w:t>
            </w:r>
          </w:p>
          <w:p w14:paraId="3017CC56" w14:textId="77777777" w:rsidR="000A0BEE" w:rsidRPr="00B23D96" w:rsidRDefault="000A0BEE" w:rsidP="00C711E6">
            <w:pPr>
              <w:spacing w:line="240" w:lineRule="auto"/>
              <w:jc w:val="center"/>
              <w:rPr>
                <w:rFonts w:asciiTheme="majorHAnsi" w:hAnsiTheme="majorHAnsi" w:cstheme="majorHAnsi"/>
                <w:bCs/>
                <w:iCs/>
                <w:sz w:val="16"/>
                <w:szCs w:val="16"/>
              </w:rPr>
            </w:pPr>
            <w:r w:rsidRPr="00B23D96">
              <w:rPr>
                <w:rFonts w:asciiTheme="majorHAnsi" w:hAnsiTheme="majorHAnsi" w:cstheme="majorHAnsi"/>
                <w:bCs/>
                <w:iCs/>
                <w:sz w:val="16"/>
                <w:szCs w:val="16"/>
              </w:rPr>
              <w:t>Please complete this worksheet jointly and file it with your Joint Rule 26(f) Report.</w:t>
            </w:r>
          </w:p>
          <w:p w14:paraId="1C06CE25" w14:textId="77777777" w:rsidR="000A0BEE" w:rsidRPr="00B23D96" w:rsidRDefault="000A0BEE" w:rsidP="00C711E6">
            <w:pPr>
              <w:spacing w:line="240" w:lineRule="auto"/>
              <w:jc w:val="center"/>
              <w:rPr>
                <w:rFonts w:asciiTheme="majorHAnsi" w:hAnsiTheme="majorHAnsi" w:cstheme="majorHAnsi"/>
                <w:iCs/>
                <w:sz w:val="16"/>
                <w:szCs w:val="16"/>
              </w:rPr>
            </w:pPr>
            <w:r w:rsidRPr="00B23D96">
              <w:rPr>
                <w:rFonts w:asciiTheme="majorHAnsi" w:hAnsiTheme="majorHAnsi" w:cstheme="majorHAnsi"/>
                <w:iCs/>
                <w:sz w:val="16"/>
                <w:szCs w:val="16"/>
              </w:rPr>
              <w:t>The parties must make every effort to agree on dates or the court will set them.</w:t>
            </w:r>
          </w:p>
          <w:p w14:paraId="4C1F1F2F" w14:textId="77777777" w:rsidR="000A0BEE" w:rsidRPr="00B23D96" w:rsidRDefault="000A0BEE" w:rsidP="00C711E6">
            <w:pPr>
              <w:spacing w:line="120" w:lineRule="exact"/>
              <w:jc w:val="center"/>
              <w:rPr>
                <w:rFonts w:asciiTheme="majorHAnsi" w:hAnsiTheme="majorHAnsi" w:cstheme="majorHAnsi"/>
                <w:iCs/>
                <w:sz w:val="16"/>
                <w:szCs w:val="16"/>
              </w:rPr>
            </w:pPr>
          </w:p>
        </w:tc>
      </w:tr>
      <w:tr w:rsidR="000A0BEE" w:rsidRPr="005755DC" w14:paraId="6E12311A" w14:textId="77777777" w:rsidTr="00601E1A">
        <w:trPr>
          <w:cantSplit/>
          <w:trHeight w:val="27"/>
        </w:trPr>
        <w:tc>
          <w:tcPr>
            <w:tcW w:w="2970" w:type="dxa"/>
            <w:tcBorders>
              <w:top w:val="single" w:sz="4" w:space="0" w:color="auto"/>
            </w:tcBorders>
            <w:vAlign w:val="center"/>
          </w:tcPr>
          <w:p w14:paraId="42B12368" w14:textId="77777777" w:rsidR="000A0BEE" w:rsidRPr="00B23D96" w:rsidRDefault="000A0BEE" w:rsidP="00C711E6">
            <w:pPr>
              <w:spacing w:line="240" w:lineRule="auto"/>
              <w:rPr>
                <w:rFonts w:asciiTheme="majorHAnsi" w:hAnsiTheme="majorHAnsi" w:cstheme="majorHAnsi"/>
                <w:sz w:val="16"/>
                <w:szCs w:val="16"/>
              </w:rPr>
            </w:pPr>
            <w:r w:rsidRPr="00B23D96">
              <w:rPr>
                <w:rFonts w:asciiTheme="majorHAnsi" w:hAnsiTheme="majorHAnsi" w:cstheme="majorHAnsi"/>
                <w:b/>
                <w:bCs/>
                <w:sz w:val="16"/>
                <w:szCs w:val="16"/>
              </w:rPr>
              <w:t xml:space="preserve">Case No.  </w:t>
            </w:r>
          </w:p>
        </w:tc>
        <w:tc>
          <w:tcPr>
            <w:tcW w:w="7830" w:type="dxa"/>
            <w:gridSpan w:val="4"/>
            <w:tcBorders>
              <w:top w:val="single" w:sz="4" w:space="0" w:color="auto"/>
            </w:tcBorders>
            <w:vAlign w:val="center"/>
          </w:tcPr>
          <w:p w14:paraId="20A827F9" w14:textId="77777777" w:rsidR="000A0BEE" w:rsidRPr="00B23D96" w:rsidRDefault="000A0BEE" w:rsidP="00C711E6">
            <w:pPr>
              <w:spacing w:line="240" w:lineRule="auto"/>
              <w:rPr>
                <w:rFonts w:asciiTheme="majorHAnsi" w:hAnsiTheme="majorHAnsi" w:cstheme="majorHAnsi"/>
                <w:sz w:val="16"/>
                <w:szCs w:val="16"/>
              </w:rPr>
            </w:pPr>
            <w:r w:rsidRPr="00B23D96">
              <w:rPr>
                <w:rFonts w:asciiTheme="majorHAnsi" w:hAnsiTheme="majorHAnsi" w:cstheme="majorHAnsi"/>
                <w:b/>
                <w:bCs/>
                <w:sz w:val="16"/>
                <w:szCs w:val="16"/>
              </w:rPr>
              <w:t xml:space="preserve">Case Name:  </w:t>
            </w:r>
          </w:p>
        </w:tc>
      </w:tr>
      <w:tr w:rsidR="000A0BEE" w:rsidRPr="005755DC" w14:paraId="7FE4494D" w14:textId="77777777" w:rsidTr="00601E1A">
        <w:trPr>
          <w:cantSplit/>
          <w:trHeight w:val="27"/>
        </w:trPr>
        <w:tc>
          <w:tcPr>
            <w:tcW w:w="7920" w:type="dxa"/>
            <w:gridSpan w:val="3"/>
            <w:shd w:val="clear" w:color="auto" w:fill="FFFFFF" w:themeFill="background1"/>
            <w:vAlign w:val="center"/>
          </w:tcPr>
          <w:p w14:paraId="4AF2B4BF" w14:textId="77777777" w:rsidR="000A0BEE" w:rsidRPr="00B23D96" w:rsidRDefault="000A0BEE" w:rsidP="00C711E6">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Trial and Final Pretrial Conference Dates</w:t>
            </w:r>
          </w:p>
        </w:tc>
        <w:tc>
          <w:tcPr>
            <w:tcW w:w="1440" w:type="dxa"/>
            <w:shd w:val="clear" w:color="auto" w:fill="FFFFFF" w:themeFill="background1"/>
            <w:vAlign w:val="center"/>
          </w:tcPr>
          <w:p w14:paraId="5C0CD86E" w14:textId="77777777" w:rsidR="000A0BEE" w:rsidRPr="00B23D96" w:rsidRDefault="000A0BEE" w:rsidP="00C711E6">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Pl(s)’ Date</w:t>
            </w:r>
          </w:p>
          <w:p w14:paraId="73D7D404" w14:textId="77777777" w:rsidR="000A0BEE" w:rsidRPr="00B23D96" w:rsidRDefault="000A0BEE" w:rsidP="00C711E6">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c>
          <w:tcPr>
            <w:tcW w:w="1440" w:type="dxa"/>
            <w:shd w:val="clear" w:color="auto" w:fill="FFFFFF" w:themeFill="background1"/>
            <w:vAlign w:val="center"/>
          </w:tcPr>
          <w:p w14:paraId="39ED9869" w14:textId="77777777" w:rsidR="000A0BEE" w:rsidRPr="00B23D96" w:rsidRDefault="000A0BEE" w:rsidP="00C711E6">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 xml:space="preserve">Def(s)’ </w:t>
            </w:r>
            <w:proofErr w:type="gramStart"/>
            <w:r w:rsidRPr="00B23D96">
              <w:rPr>
                <w:rFonts w:asciiTheme="majorHAnsi" w:hAnsiTheme="majorHAnsi" w:cstheme="majorHAnsi"/>
                <w:b/>
                <w:sz w:val="16"/>
                <w:szCs w:val="16"/>
              </w:rPr>
              <w:t>Date</w:t>
            </w:r>
            <w:proofErr w:type="gramEnd"/>
          </w:p>
          <w:p w14:paraId="6AFCD0D4" w14:textId="77777777" w:rsidR="000A0BEE" w:rsidRPr="00B23D96" w:rsidRDefault="000A0BEE" w:rsidP="00C711E6">
            <w:pPr>
              <w:spacing w:line="240" w:lineRule="auto"/>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r>
      <w:tr w:rsidR="000A0BEE" w:rsidRPr="005755DC" w14:paraId="2FF0C604" w14:textId="77777777" w:rsidTr="00601E1A">
        <w:trPr>
          <w:cantSplit/>
          <w:trHeight w:val="630"/>
        </w:trPr>
        <w:tc>
          <w:tcPr>
            <w:tcW w:w="7920" w:type="dxa"/>
            <w:gridSpan w:val="3"/>
            <w:vAlign w:val="center"/>
          </w:tcPr>
          <w:p w14:paraId="73DD0B93" w14:textId="77777777" w:rsidR="000A0BEE" w:rsidRPr="00B23D96" w:rsidRDefault="000A0BEE" w:rsidP="00C711E6">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 xml:space="preserve">Check one:    </w:t>
            </w:r>
            <w:sdt>
              <w:sdtPr>
                <w:rPr>
                  <w:rFonts w:asciiTheme="majorHAnsi" w:hAnsiTheme="majorHAnsi" w:cstheme="majorHAnsi"/>
                  <w:sz w:val="16"/>
                  <w:szCs w:val="16"/>
                </w:rPr>
                <w:id w:val="-1319804144"/>
                <w14:checkbox>
                  <w14:checked w14:val="0"/>
                  <w14:checkedState w14:val="2612" w14:font="MS Gothic"/>
                  <w14:uncheckedState w14:val="2610" w14:font="MS Gothic"/>
                </w14:checkbox>
              </w:sdtPr>
              <w:sdtEndPr/>
              <w:sdtContent>
                <w:r w:rsidRPr="00B23D96">
                  <w:rPr>
                    <w:rFonts w:ascii="Segoe UI Symbol" w:eastAsia="MS Gothic" w:hAnsi="Segoe UI Symbol" w:cs="Segoe UI Symbol"/>
                    <w:sz w:val="16"/>
                    <w:szCs w:val="16"/>
                  </w:rPr>
                  <w:t>☐</w:t>
                </w:r>
              </w:sdtContent>
            </w:sdt>
            <w:r w:rsidRPr="00B23D96">
              <w:rPr>
                <w:rFonts w:asciiTheme="majorHAnsi" w:hAnsiTheme="majorHAnsi" w:cstheme="majorHAnsi"/>
                <w:sz w:val="16"/>
                <w:szCs w:val="16"/>
              </w:rPr>
              <w:t xml:space="preserve"> Jury Trial    or    </w:t>
            </w:r>
            <w:sdt>
              <w:sdtPr>
                <w:rPr>
                  <w:rFonts w:asciiTheme="majorHAnsi" w:hAnsiTheme="majorHAnsi" w:cstheme="majorHAnsi"/>
                  <w:sz w:val="16"/>
                  <w:szCs w:val="16"/>
                </w:rPr>
                <w:id w:val="-1063945613"/>
                <w14:checkbox>
                  <w14:checked w14:val="0"/>
                  <w14:checkedState w14:val="2612" w14:font="MS Gothic"/>
                  <w14:uncheckedState w14:val="2610" w14:font="MS Gothic"/>
                </w14:checkbox>
              </w:sdtPr>
              <w:sdtEndPr/>
              <w:sdtContent>
                <w:r w:rsidRPr="00B23D96">
                  <w:rPr>
                    <w:rFonts w:ascii="Segoe UI Symbol" w:eastAsia="MS Gothic" w:hAnsi="Segoe UI Symbol" w:cs="Segoe UI Symbol"/>
                    <w:sz w:val="16"/>
                    <w:szCs w:val="16"/>
                  </w:rPr>
                  <w:t>☐</w:t>
                </w:r>
              </w:sdtContent>
            </w:sdt>
            <w:r w:rsidRPr="00B23D96">
              <w:rPr>
                <w:rFonts w:asciiTheme="majorHAnsi" w:hAnsiTheme="majorHAnsi" w:cstheme="majorHAnsi"/>
                <w:sz w:val="16"/>
                <w:szCs w:val="16"/>
              </w:rPr>
              <w:t xml:space="preserve"> Bench Trial  </w:t>
            </w:r>
          </w:p>
          <w:p w14:paraId="0212094E" w14:textId="77777777" w:rsidR="000A0BEE" w:rsidRPr="00B23D96" w:rsidRDefault="000A0BEE" w:rsidP="00C711E6">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w:t>
            </w:r>
            <w:r w:rsidRPr="00B23D96">
              <w:rPr>
                <w:rFonts w:asciiTheme="majorHAnsi" w:hAnsiTheme="majorHAnsi" w:cstheme="majorHAnsi"/>
                <w:sz w:val="16"/>
                <w:szCs w:val="16"/>
                <w:u w:val="single"/>
              </w:rPr>
              <w:t>Monday</w:t>
            </w:r>
            <w:r w:rsidRPr="00B23D96">
              <w:rPr>
                <w:rFonts w:asciiTheme="majorHAnsi" w:hAnsiTheme="majorHAnsi" w:cstheme="majorHAnsi"/>
                <w:i/>
                <w:iCs/>
                <w:sz w:val="16"/>
                <w:szCs w:val="16"/>
              </w:rPr>
              <w:t xml:space="preserve"> </w:t>
            </w:r>
            <w:r w:rsidRPr="00B23D96">
              <w:rPr>
                <w:rFonts w:asciiTheme="majorHAnsi" w:hAnsiTheme="majorHAnsi" w:cstheme="majorHAnsi"/>
                <w:sz w:val="16"/>
                <w:szCs w:val="16"/>
              </w:rPr>
              <w:t>at 8:30 a.m. within 12-15 months of Scheduling Conference based on complexity]</w:t>
            </w:r>
          </w:p>
          <w:p w14:paraId="08FBB567" w14:textId="77777777" w:rsidR="000A0BEE" w:rsidRPr="00B23D96" w:rsidRDefault="000A0BEE" w:rsidP="00C711E6">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Estimated Duration:  _______ Days</w:t>
            </w:r>
          </w:p>
        </w:tc>
        <w:tc>
          <w:tcPr>
            <w:tcW w:w="1440" w:type="dxa"/>
            <w:vAlign w:val="center"/>
          </w:tcPr>
          <w:p w14:paraId="3B6AEF83" w14:textId="77777777" w:rsidR="000A0BEE" w:rsidRPr="00B23D96" w:rsidRDefault="000A0BEE" w:rsidP="00C711E6">
            <w:pPr>
              <w:spacing w:line="180" w:lineRule="atLeast"/>
              <w:contextualSpacing/>
              <w:rPr>
                <w:rFonts w:asciiTheme="majorHAnsi" w:hAnsiTheme="majorHAnsi" w:cstheme="majorHAnsi"/>
                <w:sz w:val="16"/>
                <w:szCs w:val="16"/>
              </w:rPr>
            </w:pPr>
          </w:p>
        </w:tc>
        <w:tc>
          <w:tcPr>
            <w:tcW w:w="1440" w:type="dxa"/>
            <w:vAlign w:val="center"/>
          </w:tcPr>
          <w:p w14:paraId="10733CD1" w14:textId="77777777" w:rsidR="000A0BEE" w:rsidRPr="00B23D96" w:rsidRDefault="000A0BEE" w:rsidP="00C711E6">
            <w:pPr>
              <w:spacing w:line="180" w:lineRule="atLeast"/>
              <w:contextualSpacing/>
              <w:rPr>
                <w:rFonts w:asciiTheme="majorHAnsi" w:hAnsiTheme="majorHAnsi" w:cstheme="majorHAnsi"/>
                <w:sz w:val="16"/>
                <w:szCs w:val="16"/>
              </w:rPr>
            </w:pPr>
          </w:p>
        </w:tc>
      </w:tr>
      <w:tr w:rsidR="000A0BEE" w:rsidRPr="005755DC" w14:paraId="175FBB95" w14:textId="77777777" w:rsidTr="00601E1A">
        <w:trPr>
          <w:cantSplit/>
          <w:trHeight w:val="495"/>
        </w:trPr>
        <w:tc>
          <w:tcPr>
            <w:tcW w:w="7920" w:type="dxa"/>
            <w:gridSpan w:val="3"/>
            <w:vAlign w:val="center"/>
          </w:tcPr>
          <w:p w14:paraId="42E941BF" w14:textId="77777777" w:rsidR="000A0BEE" w:rsidRPr="00B23D96" w:rsidRDefault="000A0BEE" w:rsidP="00C711E6">
            <w:pPr>
              <w:spacing w:line="180" w:lineRule="atLeast"/>
              <w:contextualSpacing/>
              <w:rPr>
                <w:rFonts w:asciiTheme="majorHAnsi" w:hAnsiTheme="majorHAnsi" w:cstheme="majorHAnsi"/>
                <w:i/>
                <w:iCs/>
                <w:sz w:val="16"/>
                <w:szCs w:val="16"/>
              </w:rPr>
            </w:pPr>
            <w:r w:rsidRPr="00B23D96">
              <w:rPr>
                <w:rFonts w:asciiTheme="majorHAnsi" w:hAnsiTheme="majorHAnsi" w:cstheme="majorHAnsi"/>
                <w:sz w:val="16"/>
                <w:szCs w:val="16"/>
              </w:rPr>
              <w:t xml:space="preserve">Final Pretrial Conference (“FPTC”) </w:t>
            </w:r>
            <w:r w:rsidRPr="00B23D96">
              <w:rPr>
                <w:rFonts w:asciiTheme="majorHAnsi" w:hAnsiTheme="majorHAnsi" w:cstheme="majorHAnsi"/>
                <w:iCs/>
                <w:sz w:val="16"/>
                <w:szCs w:val="16"/>
              </w:rPr>
              <w:t>[L.R. 16]</w:t>
            </w:r>
            <w:r w:rsidRPr="00B23D96">
              <w:rPr>
                <w:rFonts w:asciiTheme="majorHAnsi" w:hAnsiTheme="majorHAnsi" w:cstheme="majorHAnsi"/>
                <w:sz w:val="16"/>
                <w:szCs w:val="16"/>
              </w:rPr>
              <w:t xml:space="preserve">, Hearing on Motions </w:t>
            </w:r>
            <w:r w:rsidRPr="00B23D96">
              <w:rPr>
                <w:rFonts w:asciiTheme="majorHAnsi" w:hAnsiTheme="majorHAnsi" w:cstheme="majorHAnsi"/>
                <w:iCs/>
                <w:sz w:val="16"/>
                <w:szCs w:val="16"/>
              </w:rPr>
              <w:t xml:space="preserve">in </w:t>
            </w:r>
            <w:proofErr w:type="spellStart"/>
            <w:r w:rsidRPr="00B23D96">
              <w:rPr>
                <w:rFonts w:asciiTheme="majorHAnsi" w:hAnsiTheme="majorHAnsi" w:cstheme="majorHAnsi"/>
                <w:iCs/>
                <w:sz w:val="16"/>
                <w:szCs w:val="16"/>
              </w:rPr>
              <w:t>Limine</w:t>
            </w:r>
            <w:proofErr w:type="spellEnd"/>
            <w:r w:rsidRPr="00B23D96">
              <w:rPr>
                <w:rFonts w:asciiTheme="majorHAnsi" w:hAnsiTheme="majorHAnsi" w:cstheme="majorHAnsi"/>
                <w:i/>
                <w:iCs/>
                <w:sz w:val="16"/>
                <w:szCs w:val="16"/>
              </w:rPr>
              <w:t xml:space="preserve"> </w:t>
            </w:r>
          </w:p>
          <w:p w14:paraId="098C225E" w14:textId="77777777" w:rsidR="000A0BEE" w:rsidRPr="00B23D96" w:rsidRDefault="000A0BEE" w:rsidP="00C711E6">
            <w:pPr>
              <w:spacing w:line="180" w:lineRule="atLeast"/>
              <w:contextualSpacing/>
              <w:rPr>
                <w:rFonts w:asciiTheme="majorHAnsi" w:hAnsiTheme="majorHAnsi" w:cstheme="majorHAnsi"/>
                <w:sz w:val="16"/>
                <w:szCs w:val="16"/>
              </w:rPr>
            </w:pPr>
            <w:r w:rsidRPr="00B23D96">
              <w:rPr>
                <w:rFonts w:asciiTheme="majorHAnsi" w:hAnsiTheme="majorHAnsi" w:cstheme="majorHAnsi"/>
                <w:iCs/>
                <w:sz w:val="16"/>
                <w:szCs w:val="16"/>
              </w:rPr>
              <w:t>[</w:t>
            </w:r>
            <w:r w:rsidRPr="00B23D96">
              <w:rPr>
                <w:rFonts w:asciiTheme="majorHAnsi" w:hAnsiTheme="majorHAnsi" w:cstheme="majorHAnsi"/>
                <w:sz w:val="16"/>
                <w:szCs w:val="16"/>
                <w:u w:val="single"/>
              </w:rPr>
              <w:t>Wednesday</w:t>
            </w:r>
            <w:r w:rsidRPr="00B23D96">
              <w:rPr>
                <w:rFonts w:asciiTheme="majorHAnsi" w:hAnsiTheme="majorHAnsi" w:cstheme="majorHAnsi"/>
                <w:i/>
                <w:iCs/>
                <w:sz w:val="16"/>
                <w:szCs w:val="16"/>
              </w:rPr>
              <w:t xml:space="preserve"> </w:t>
            </w:r>
            <w:r w:rsidRPr="00B23D96">
              <w:rPr>
                <w:rFonts w:asciiTheme="majorHAnsi" w:hAnsiTheme="majorHAnsi" w:cstheme="majorHAnsi"/>
                <w:iCs/>
                <w:sz w:val="16"/>
                <w:szCs w:val="16"/>
              </w:rPr>
              <w:t>at 9:00 a.m. at least 19 days before trial]</w:t>
            </w:r>
          </w:p>
        </w:tc>
        <w:tc>
          <w:tcPr>
            <w:tcW w:w="1440" w:type="dxa"/>
            <w:vAlign w:val="center"/>
          </w:tcPr>
          <w:p w14:paraId="600F2BCA" w14:textId="77777777" w:rsidR="000A0BEE" w:rsidRPr="00B23D96" w:rsidRDefault="000A0BEE" w:rsidP="00C711E6">
            <w:pPr>
              <w:spacing w:line="180" w:lineRule="atLeast"/>
              <w:contextualSpacing/>
              <w:rPr>
                <w:rFonts w:asciiTheme="majorHAnsi" w:hAnsiTheme="majorHAnsi" w:cstheme="majorHAnsi"/>
                <w:sz w:val="16"/>
                <w:szCs w:val="16"/>
              </w:rPr>
            </w:pPr>
          </w:p>
        </w:tc>
        <w:tc>
          <w:tcPr>
            <w:tcW w:w="1440" w:type="dxa"/>
            <w:vAlign w:val="center"/>
          </w:tcPr>
          <w:p w14:paraId="410FD4B3" w14:textId="77777777" w:rsidR="000A0BEE" w:rsidRPr="00B23D96" w:rsidRDefault="000A0BEE" w:rsidP="00C711E6">
            <w:pPr>
              <w:spacing w:line="180" w:lineRule="atLeast"/>
              <w:contextualSpacing/>
              <w:rPr>
                <w:rFonts w:asciiTheme="majorHAnsi" w:hAnsiTheme="majorHAnsi" w:cstheme="majorHAnsi"/>
                <w:sz w:val="16"/>
                <w:szCs w:val="16"/>
              </w:rPr>
            </w:pPr>
          </w:p>
        </w:tc>
      </w:tr>
      <w:tr w:rsidR="000A0BEE" w:rsidRPr="005755DC" w14:paraId="1EACB90F" w14:textId="77777777" w:rsidTr="00601E1A">
        <w:trPr>
          <w:cantSplit/>
          <w:trHeight w:val="27"/>
        </w:trPr>
        <w:tc>
          <w:tcPr>
            <w:tcW w:w="5760" w:type="dxa"/>
            <w:gridSpan w:val="2"/>
            <w:shd w:val="clear" w:color="auto" w:fill="FFFFFF" w:themeFill="background1"/>
            <w:vAlign w:val="center"/>
          </w:tcPr>
          <w:p w14:paraId="4EAC13D3" w14:textId="77777777" w:rsidR="000A0BEE" w:rsidRPr="00B23D96" w:rsidRDefault="000A0BEE" w:rsidP="00C711E6">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Event</w:t>
            </w:r>
            <w:r w:rsidRPr="00B23D96">
              <w:rPr>
                <w:rStyle w:val="FootnoteReference"/>
                <w:rFonts w:asciiTheme="majorHAnsi" w:hAnsiTheme="majorHAnsi" w:cstheme="majorHAnsi"/>
                <w:b/>
                <w:sz w:val="16"/>
                <w:szCs w:val="16"/>
              </w:rPr>
              <w:footnoteReference w:id="2"/>
            </w:r>
          </w:p>
          <w:p w14:paraId="3A81778B" w14:textId="77777777" w:rsidR="000A0BEE" w:rsidRPr="00B23D96" w:rsidRDefault="000A0BEE" w:rsidP="00C711E6">
            <w:pPr>
              <w:spacing w:line="240" w:lineRule="auto"/>
              <w:ind w:left="80"/>
              <w:contextualSpacing/>
              <w:jc w:val="center"/>
              <w:rPr>
                <w:rFonts w:asciiTheme="majorHAnsi" w:hAnsiTheme="majorHAnsi" w:cstheme="majorHAnsi"/>
                <w:sz w:val="16"/>
                <w:szCs w:val="16"/>
              </w:rPr>
            </w:pPr>
            <w:r w:rsidRPr="00B23D96">
              <w:rPr>
                <w:rFonts w:asciiTheme="majorHAnsi" w:hAnsiTheme="majorHAnsi" w:cstheme="majorHAnsi"/>
                <w:bCs/>
                <w:iCs/>
                <w:sz w:val="16"/>
                <w:szCs w:val="16"/>
                <w:u w:val="single"/>
              </w:rPr>
              <w:t>Note</w:t>
            </w:r>
            <w:r w:rsidRPr="00B23D96">
              <w:rPr>
                <w:rFonts w:asciiTheme="majorHAnsi" w:hAnsiTheme="majorHAnsi" w:cstheme="majorHAnsi"/>
                <w:bCs/>
                <w:iCs/>
                <w:sz w:val="16"/>
                <w:szCs w:val="16"/>
              </w:rPr>
              <w:t>:</w:t>
            </w:r>
            <w:r w:rsidRPr="00B23D96">
              <w:rPr>
                <w:rFonts w:asciiTheme="majorHAnsi" w:hAnsiTheme="majorHAnsi" w:cstheme="majorHAnsi"/>
                <w:b/>
                <w:i/>
                <w:sz w:val="16"/>
                <w:szCs w:val="16"/>
              </w:rPr>
              <w:t xml:space="preserve"> </w:t>
            </w:r>
            <w:r w:rsidRPr="00B23D96">
              <w:rPr>
                <w:rFonts w:asciiTheme="majorHAnsi" w:hAnsiTheme="majorHAnsi" w:cstheme="majorHAnsi"/>
                <w:sz w:val="16"/>
                <w:szCs w:val="16"/>
              </w:rPr>
              <w:t>Hearings shall be on Thursdays at 10:00 a.m.</w:t>
            </w:r>
            <w:r w:rsidRPr="00B23D96">
              <w:rPr>
                <w:rStyle w:val="FootnoteReference"/>
                <w:rFonts w:asciiTheme="majorHAnsi" w:hAnsiTheme="majorHAnsi" w:cstheme="majorHAnsi"/>
                <w:sz w:val="16"/>
                <w:szCs w:val="16"/>
              </w:rPr>
              <w:footnoteReference w:id="3"/>
            </w:r>
          </w:p>
          <w:p w14:paraId="13D3ECEF" w14:textId="77777777" w:rsidR="000A0BEE" w:rsidRPr="00B23D96" w:rsidRDefault="000A0BEE" w:rsidP="00C711E6">
            <w:pPr>
              <w:spacing w:line="240" w:lineRule="auto"/>
              <w:ind w:left="80"/>
              <w:contextualSpacing/>
              <w:jc w:val="center"/>
              <w:rPr>
                <w:rFonts w:asciiTheme="majorHAnsi" w:hAnsiTheme="majorHAnsi" w:cstheme="majorHAnsi"/>
                <w:b/>
                <w:sz w:val="16"/>
                <w:szCs w:val="16"/>
              </w:rPr>
            </w:pPr>
            <w:r w:rsidRPr="00B23D96">
              <w:rPr>
                <w:rFonts w:asciiTheme="majorHAnsi" w:hAnsiTheme="majorHAnsi" w:cstheme="majorHAnsi"/>
                <w:sz w:val="16"/>
                <w:szCs w:val="16"/>
              </w:rPr>
              <w:t>Other dates can be any day of the week.</w:t>
            </w:r>
          </w:p>
        </w:tc>
        <w:tc>
          <w:tcPr>
            <w:tcW w:w="2160" w:type="dxa"/>
            <w:shd w:val="clear" w:color="auto" w:fill="FFFF00"/>
            <w:vAlign w:val="center"/>
          </w:tcPr>
          <w:p w14:paraId="443553B5" w14:textId="77777777" w:rsidR="000A0BEE" w:rsidRPr="00B23D96" w:rsidRDefault="000A0BEE" w:rsidP="00C711E6">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Time Computation</w:t>
            </w:r>
            <w:r w:rsidRPr="00B23D96">
              <w:rPr>
                <w:rStyle w:val="FootnoteReference"/>
                <w:rFonts w:asciiTheme="majorHAnsi" w:hAnsiTheme="majorHAnsi" w:cstheme="majorHAnsi"/>
                <w:b/>
                <w:sz w:val="16"/>
                <w:szCs w:val="16"/>
              </w:rPr>
              <w:footnoteReference w:id="4"/>
            </w:r>
            <w:r w:rsidRPr="00B23D96">
              <w:rPr>
                <w:rFonts w:asciiTheme="majorHAnsi" w:hAnsiTheme="majorHAnsi" w:cstheme="majorHAnsi"/>
                <w:b/>
                <w:sz w:val="16"/>
                <w:szCs w:val="16"/>
              </w:rPr>
              <w:t xml:space="preserve"> </w:t>
            </w:r>
          </w:p>
        </w:tc>
        <w:tc>
          <w:tcPr>
            <w:tcW w:w="1440" w:type="dxa"/>
            <w:shd w:val="clear" w:color="auto" w:fill="FFFFFF" w:themeFill="background1"/>
            <w:vAlign w:val="center"/>
          </w:tcPr>
          <w:p w14:paraId="4CD91A26" w14:textId="77777777" w:rsidR="000A0BEE" w:rsidRPr="00B23D96" w:rsidRDefault="000A0BEE" w:rsidP="00C711E6">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Pl(s)’ Date</w:t>
            </w:r>
          </w:p>
          <w:p w14:paraId="3FCD0403" w14:textId="77777777" w:rsidR="000A0BEE" w:rsidRPr="00B23D96" w:rsidRDefault="000A0BEE" w:rsidP="00C711E6">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c>
          <w:tcPr>
            <w:tcW w:w="1440" w:type="dxa"/>
            <w:shd w:val="clear" w:color="auto" w:fill="FFFFFF" w:themeFill="background1"/>
            <w:vAlign w:val="center"/>
          </w:tcPr>
          <w:p w14:paraId="371FC99F" w14:textId="77777777" w:rsidR="000A0BEE" w:rsidRPr="00B23D96" w:rsidRDefault="000A0BEE" w:rsidP="00C711E6">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 xml:space="preserve">Def(s)’ </w:t>
            </w:r>
            <w:proofErr w:type="gramStart"/>
            <w:r w:rsidRPr="00B23D96">
              <w:rPr>
                <w:rFonts w:asciiTheme="majorHAnsi" w:hAnsiTheme="majorHAnsi" w:cstheme="majorHAnsi"/>
                <w:b/>
                <w:sz w:val="16"/>
                <w:szCs w:val="16"/>
              </w:rPr>
              <w:t>Date</w:t>
            </w:r>
            <w:proofErr w:type="gramEnd"/>
          </w:p>
          <w:p w14:paraId="5986AD21" w14:textId="77777777" w:rsidR="000A0BEE" w:rsidRPr="00B23D96" w:rsidRDefault="000A0BEE" w:rsidP="00C711E6">
            <w:pPr>
              <w:spacing w:line="240" w:lineRule="auto"/>
              <w:contextualSpacing/>
              <w:jc w:val="center"/>
              <w:rPr>
                <w:rFonts w:asciiTheme="majorHAnsi" w:hAnsiTheme="majorHAnsi" w:cstheme="majorHAnsi"/>
                <w:b/>
                <w:sz w:val="16"/>
                <w:szCs w:val="16"/>
              </w:rPr>
            </w:pPr>
            <w:r w:rsidRPr="00B23D96">
              <w:rPr>
                <w:rFonts w:asciiTheme="majorHAnsi" w:hAnsiTheme="majorHAnsi" w:cstheme="majorHAnsi"/>
                <w:b/>
                <w:sz w:val="16"/>
                <w:szCs w:val="16"/>
              </w:rPr>
              <w:t>mm/dd/</w:t>
            </w:r>
            <w:proofErr w:type="spellStart"/>
            <w:r w:rsidRPr="00B23D96">
              <w:rPr>
                <w:rFonts w:asciiTheme="majorHAnsi" w:hAnsiTheme="majorHAnsi" w:cstheme="majorHAnsi"/>
                <w:b/>
                <w:sz w:val="16"/>
                <w:szCs w:val="16"/>
              </w:rPr>
              <w:t>yyyy</w:t>
            </w:r>
            <w:proofErr w:type="spellEnd"/>
          </w:p>
        </w:tc>
      </w:tr>
      <w:tr w:rsidR="00546154" w:rsidRPr="005755DC" w14:paraId="442ECE02" w14:textId="77777777" w:rsidTr="00601E1A">
        <w:trPr>
          <w:cantSplit/>
          <w:trHeight w:val="432"/>
        </w:trPr>
        <w:tc>
          <w:tcPr>
            <w:tcW w:w="5760" w:type="dxa"/>
            <w:gridSpan w:val="2"/>
            <w:vAlign w:val="center"/>
          </w:tcPr>
          <w:p w14:paraId="634447C5" w14:textId="61D3FF22"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eastAsiaTheme="minorHAnsi" w:hAnsiTheme="majorHAnsi" w:cstheme="majorHAnsi"/>
                <w:sz w:val="16"/>
                <w:szCs w:val="16"/>
              </w:rPr>
              <w:t xml:space="preserve">Class Certification – Initial Disclosures </w:t>
            </w:r>
          </w:p>
        </w:tc>
        <w:tc>
          <w:tcPr>
            <w:tcW w:w="2160" w:type="dxa"/>
            <w:vAlign w:val="center"/>
          </w:tcPr>
          <w:p w14:paraId="4D8229CE" w14:textId="7C0EE970" w:rsidR="00546154" w:rsidRPr="00FC1187" w:rsidRDefault="00546154" w:rsidP="00546154">
            <w:pPr>
              <w:spacing w:line="180" w:lineRule="atLeast"/>
              <w:contextualSpacing/>
              <w:jc w:val="center"/>
              <w:rPr>
                <w:rFonts w:asciiTheme="majorHAnsi" w:hAnsiTheme="majorHAnsi" w:cstheme="majorHAnsi"/>
                <w:sz w:val="16"/>
                <w:szCs w:val="16"/>
                <w:highlight w:val="yellow"/>
              </w:rPr>
            </w:pPr>
            <w:r w:rsidRPr="00FC1187">
              <w:rPr>
                <w:rFonts w:asciiTheme="majorHAnsi" w:eastAsiaTheme="minorHAnsi" w:hAnsiTheme="majorHAnsi" w:cstheme="majorHAnsi"/>
                <w:sz w:val="16"/>
                <w:szCs w:val="16"/>
              </w:rPr>
              <w:t>One month before deadline to hear mot to amend pleading</w:t>
            </w:r>
            <w:r w:rsidR="00FC1187" w:rsidRPr="00FC1187">
              <w:rPr>
                <w:rFonts w:asciiTheme="majorHAnsi" w:eastAsiaTheme="minorHAnsi" w:hAnsiTheme="majorHAnsi" w:cstheme="majorHAnsi"/>
                <w:sz w:val="16"/>
                <w:szCs w:val="16"/>
              </w:rPr>
              <w:t>s</w:t>
            </w:r>
          </w:p>
        </w:tc>
        <w:tc>
          <w:tcPr>
            <w:tcW w:w="1440" w:type="dxa"/>
            <w:vAlign w:val="center"/>
          </w:tcPr>
          <w:p w14:paraId="158AAA7E"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03BB5169"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4DBCA13D" w14:textId="77777777" w:rsidTr="00601E1A">
        <w:trPr>
          <w:cantSplit/>
          <w:trHeight w:val="432"/>
        </w:trPr>
        <w:tc>
          <w:tcPr>
            <w:tcW w:w="5760" w:type="dxa"/>
            <w:gridSpan w:val="2"/>
            <w:vAlign w:val="center"/>
          </w:tcPr>
          <w:p w14:paraId="68A181F1" w14:textId="1DDF44E6"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eastAsiaTheme="minorHAnsi" w:hAnsiTheme="majorHAnsi" w:cstheme="majorHAnsi"/>
                <w:sz w:val="16"/>
                <w:szCs w:val="16"/>
              </w:rPr>
              <w:t xml:space="preserve">Last Date to </w:t>
            </w:r>
            <w:r w:rsidRPr="00FC1187">
              <w:rPr>
                <w:rFonts w:asciiTheme="majorHAnsi" w:eastAsiaTheme="minorHAnsi" w:hAnsiTheme="majorHAnsi" w:cstheme="majorHAnsi"/>
                <w:sz w:val="16"/>
                <w:szCs w:val="16"/>
                <w:u w:val="single"/>
              </w:rPr>
              <w:t>Hear</w:t>
            </w:r>
            <w:r w:rsidRPr="00FC1187">
              <w:rPr>
                <w:rFonts w:asciiTheme="majorHAnsi" w:eastAsiaTheme="minorHAnsi" w:hAnsiTheme="majorHAnsi" w:cstheme="majorHAnsi"/>
                <w:sz w:val="16"/>
                <w:szCs w:val="16"/>
              </w:rPr>
              <w:t xml:space="preserve"> Motion to Amend Pleadings or Add Parties [Thursday]</w:t>
            </w:r>
          </w:p>
        </w:tc>
        <w:tc>
          <w:tcPr>
            <w:tcW w:w="2160" w:type="dxa"/>
            <w:vAlign w:val="center"/>
          </w:tcPr>
          <w:p w14:paraId="1702F1D7" w14:textId="29EBAB4E" w:rsidR="00546154" w:rsidRPr="00FC1187" w:rsidRDefault="00FC1187" w:rsidP="00546154">
            <w:pPr>
              <w:spacing w:line="180" w:lineRule="atLeast"/>
              <w:contextualSpacing/>
              <w:jc w:val="center"/>
              <w:rPr>
                <w:rFonts w:asciiTheme="majorHAnsi" w:hAnsiTheme="majorHAnsi" w:cstheme="majorHAnsi"/>
                <w:sz w:val="16"/>
                <w:szCs w:val="16"/>
              </w:rPr>
            </w:pPr>
            <w:r w:rsidRPr="00FC1187">
              <w:rPr>
                <w:rFonts w:asciiTheme="majorHAnsi" w:eastAsiaTheme="minorHAnsi" w:hAnsiTheme="majorHAnsi" w:cstheme="majorHAnsi"/>
                <w:sz w:val="16"/>
                <w:szCs w:val="16"/>
              </w:rPr>
              <w:t>6 weeks after Scheduling Conference</w:t>
            </w:r>
          </w:p>
        </w:tc>
        <w:tc>
          <w:tcPr>
            <w:tcW w:w="1440" w:type="dxa"/>
            <w:vAlign w:val="center"/>
          </w:tcPr>
          <w:p w14:paraId="67047F2C"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328FB26C"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124DF3CF" w14:textId="77777777" w:rsidTr="00601E1A">
        <w:trPr>
          <w:cantSplit/>
          <w:trHeight w:val="432"/>
        </w:trPr>
        <w:tc>
          <w:tcPr>
            <w:tcW w:w="5760" w:type="dxa"/>
            <w:gridSpan w:val="2"/>
            <w:vAlign w:val="center"/>
          </w:tcPr>
          <w:p w14:paraId="23677DDD" w14:textId="02A5757A"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hAnsiTheme="majorHAnsi" w:cstheme="majorHAnsi"/>
                <w:sz w:val="16"/>
                <w:szCs w:val="16"/>
              </w:rPr>
              <w:t>Class Certification – Discovery Cut-Off</w:t>
            </w:r>
          </w:p>
        </w:tc>
        <w:tc>
          <w:tcPr>
            <w:tcW w:w="2160" w:type="dxa"/>
            <w:vAlign w:val="center"/>
          </w:tcPr>
          <w:p w14:paraId="54545057" w14:textId="20987ADA" w:rsidR="00546154" w:rsidRPr="00FC1187" w:rsidRDefault="00546154" w:rsidP="00546154">
            <w:pPr>
              <w:spacing w:line="180" w:lineRule="atLeast"/>
              <w:contextualSpacing/>
              <w:jc w:val="center"/>
              <w:rPr>
                <w:rFonts w:asciiTheme="majorHAnsi" w:hAnsiTheme="majorHAnsi" w:cstheme="majorHAnsi"/>
                <w:sz w:val="16"/>
                <w:szCs w:val="16"/>
              </w:rPr>
            </w:pPr>
            <w:r w:rsidRPr="00FC1187">
              <w:rPr>
                <w:rFonts w:asciiTheme="majorHAnsi" w:eastAsiaTheme="minorHAnsi" w:hAnsiTheme="majorHAnsi" w:cstheme="majorHAnsi"/>
                <w:sz w:val="16"/>
                <w:szCs w:val="16"/>
              </w:rPr>
              <w:t>Set by parties</w:t>
            </w:r>
          </w:p>
        </w:tc>
        <w:tc>
          <w:tcPr>
            <w:tcW w:w="1440" w:type="dxa"/>
            <w:vAlign w:val="center"/>
          </w:tcPr>
          <w:p w14:paraId="419AF744"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710CC77D"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59AF1FCA" w14:textId="77777777" w:rsidTr="00601E1A">
        <w:trPr>
          <w:cantSplit/>
          <w:trHeight w:val="432"/>
        </w:trPr>
        <w:tc>
          <w:tcPr>
            <w:tcW w:w="5760" w:type="dxa"/>
            <w:gridSpan w:val="2"/>
            <w:vAlign w:val="center"/>
          </w:tcPr>
          <w:p w14:paraId="7BE5C6D5" w14:textId="14ADB326"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hAnsiTheme="majorHAnsi" w:cstheme="majorHAnsi"/>
                <w:sz w:val="16"/>
                <w:szCs w:val="16"/>
              </w:rPr>
              <w:t>Class Certification – Motion for Class Certification Deadline</w:t>
            </w:r>
          </w:p>
        </w:tc>
        <w:tc>
          <w:tcPr>
            <w:tcW w:w="2160" w:type="dxa"/>
            <w:vAlign w:val="center"/>
          </w:tcPr>
          <w:p w14:paraId="3909D6CF" w14:textId="66BE7AE4" w:rsidR="00546154" w:rsidRPr="00FC1187" w:rsidRDefault="00546154" w:rsidP="00546154">
            <w:pPr>
              <w:spacing w:line="180" w:lineRule="atLeast"/>
              <w:contextualSpacing/>
              <w:jc w:val="center"/>
              <w:rPr>
                <w:rFonts w:asciiTheme="majorHAnsi" w:hAnsiTheme="majorHAnsi" w:cstheme="majorHAnsi"/>
                <w:sz w:val="16"/>
                <w:szCs w:val="16"/>
              </w:rPr>
            </w:pPr>
            <w:r w:rsidRPr="00FC1187">
              <w:rPr>
                <w:rFonts w:asciiTheme="majorHAnsi" w:hAnsiTheme="majorHAnsi" w:cstheme="majorHAnsi"/>
                <w:sz w:val="16"/>
                <w:szCs w:val="16"/>
              </w:rPr>
              <w:t>120 days from Scheduling Conference</w:t>
            </w:r>
          </w:p>
        </w:tc>
        <w:tc>
          <w:tcPr>
            <w:tcW w:w="1440" w:type="dxa"/>
            <w:vAlign w:val="center"/>
          </w:tcPr>
          <w:p w14:paraId="49829FBC"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3336D5A6"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634F134A" w14:textId="77777777" w:rsidTr="00601E1A">
        <w:trPr>
          <w:cantSplit/>
          <w:trHeight w:val="432"/>
        </w:trPr>
        <w:tc>
          <w:tcPr>
            <w:tcW w:w="5760" w:type="dxa"/>
            <w:gridSpan w:val="2"/>
            <w:vAlign w:val="center"/>
          </w:tcPr>
          <w:p w14:paraId="5D517675" w14:textId="347D5E9C"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hAnsiTheme="majorHAnsi" w:cstheme="majorHAnsi"/>
                <w:sz w:val="16"/>
                <w:szCs w:val="16"/>
              </w:rPr>
              <w:t>Class Certification – Opposition Deadline</w:t>
            </w:r>
          </w:p>
        </w:tc>
        <w:tc>
          <w:tcPr>
            <w:tcW w:w="2160" w:type="dxa"/>
            <w:vAlign w:val="center"/>
          </w:tcPr>
          <w:p w14:paraId="193A4870" w14:textId="48A36216" w:rsidR="00546154" w:rsidRPr="00FC1187" w:rsidRDefault="00546154" w:rsidP="00546154">
            <w:pPr>
              <w:spacing w:line="180" w:lineRule="atLeast"/>
              <w:contextualSpacing/>
              <w:jc w:val="center"/>
              <w:rPr>
                <w:rFonts w:asciiTheme="majorHAnsi" w:hAnsiTheme="majorHAnsi" w:cstheme="majorHAnsi"/>
                <w:sz w:val="16"/>
                <w:szCs w:val="16"/>
              </w:rPr>
            </w:pPr>
            <w:r w:rsidRPr="00FC1187">
              <w:rPr>
                <w:rFonts w:asciiTheme="majorHAnsi" w:eastAsiaTheme="minorHAnsi" w:hAnsiTheme="majorHAnsi" w:cstheme="majorHAnsi"/>
                <w:sz w:val="16"/>
                <w:szCs w:val="16"/>
              </w:rPr>
              <w:t>One month from Class Cert Motion Deadline</w:t>
            </w:r>
          </w:p>
        </w:tc>
        <w:tc>
          <w:tcPr>
            <w:tcW w:w="1440" w:type="dxa"/>
            <w:vAlign w:val="center"/>
          </w:tcPr>
          <w:p w14:paraId="6BF9B3AC"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656EB628"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08979B40" w14:textId="77777777" w:rsidTr="00601E1A">
        <w:trPr>
          <w:cantSplit/>
          <w:trHeight w:val="432"/>
        </w:trPr>
        <w:tc>
          <w:tcPr>
            <w:tcW w:w="5760" w:type="dxa"/>
            <w:gridSpan w:val="2"/>
            <w:vAlign w:val="center"/>
          </w:tcPr>
          <w:p w14:paraId="766D1AE1" w14:textId="3EF6B08C"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hAnsiTheme="majorHAnsi" w:cstheme="majorHAnsi"/>
                <w:sz w:val="16"/>
                <w:szCs w:val="16"/>
              </w:rPr>
              <w:t>Class Certification – Reply Deadline</w:t>
            </w:r>
          </w:p>
        </w:tc>
        <w:tc>
          <w:tcPr>
            <w:tcW w:w="2160" w:type="dxa"/>
            <w:vAlign w:val="center"/>
          </w:tcPr>
          <w:p w14:paraId="52AD1316" w14:textId="18DFBA70" w:rsidR="00546154" w:rsidRPr="00FC1187" w:rsidRDefault="00546154" w:rsidP="00546154">
            <w:pPr>
              <w:spacing w:line="180" w:lineRule="atLeast"/>
              <w:contextualSpacing/>
              <w:jc w:val="center"/>
              <w:rPr>
                <w:rFonts w:asciiTheme="majorHAnsi" w:hAnsiTheme="majorHAnsi" w:cstheme="majorHAnsi"/>
                <w:sz w:val="16"/>
                <w:szCs w:val="16"/>
              </w:rPr>
            </w:pPr>
            <w:r w:rsidRPr="00FC1187">
              <w:rPr>
                <w:rFonts w:asciiTheme="majorHAnsi" w:hAnsiTheme="majorHAnsi" w:cstheme="majorHAnsi"/>
                <w:sz w:val="16"/>
                <w:szCs w:val="16"/>
              </w:rPr>
              <w:t xml:space="preserve">One Month from </w:t>
            </w:r>
            <w:proofErr w:type="spellStart"/>
            <w:r w:rsidRPr="00FC1187">
              <w:rPr>
                <w:rFonts w:asciiTheme="majorHAnsi" w:hAnsiTheme="majorHAnsi" w:cstheme="majorHAnsi"/>
                <w:sz w:val="16"/>
                <w:szCs w:val="16"/>
              </w:rPr>
              <w:t>Opp’n</w:t>
            </w:r>
            <w:proofErr w:type="spellEnd"/>
            <w:r w:rsidRPr="00FC1187">
              <w:rPr>
                <w:rFonts w:asciiTheme="majorHAnsi" w:hAnsiTheme="majorHAnsi" w:cstheme="majorHAnsi"/>
                <w:sz w:val="16"/>
                <w:szCs w:val="16"/>
              </w:rPr>
              <w:t xml:space="preserve"> deadline</w:t>
            </w:r>
          </w:p>
        </w:tc>
        <w:tc>
          <w:tcPr>
            <w:tcW w:w="1440" w:type="dxa"/>
            <w:vAlign w:val="center"/>
          </w:tcPr>
          <w:p w14:paraId="54C21BD1"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35B1FF30"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5CE0B497" w14:textId="77777777" w:rsidTr="00601E1A">
        <w:trPr>
          <w:cantSplit/>
          <w:trHeight w:val="432"/>
        </w:trPr>
        <w:tc>
          <w:tcPr>
            <w:tcW w:w="5760" w:type="dxa"/>
            <w:gridSpan w:val="2"/>
            <w:vAlign w:val="center"/>
          </w:tcPr>
          <w:p w14:paraId="5B900E7F" w14:textId="5A000A6A"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hAnsiTheme="majorHAnsi" w:cstheme="majorHAnsi"/>
                <w:sz w:val="16"/>
                <w:szCs w:val="16"/>
              </w:rPr>
              <w:t>Class Certification Motion Hearing</w:t>
            </w:r>
          </w:p>
        </w:tc>
        <w:tc>
          <w:tcPr>
            <w:tcW w:w="2160" w:type="dxa"/>
            <w:vAlign w:val="center"/>
          </w:tcPr>
          <w:p w14:paraId="408915F3" w14:textId="4E9C7965" w:rsidR="00546154" w:rsidRPr="00FC1187" w:rsidRDefault="00546154" w:rsidP="00546154">
            <w:pPr>
              <w:spacing w:line="180" w:lineRule="atLeast"/>
              <w:contextualSpacing/>
              <w:jc w:val="center"/>
              <w:rPr>
                <w:rFonts w:asciiTheme="majorHAnsi" w:hAnsiTheme="majorHAnsi" w:cstheme="majorHAnsi"/>
                <w:sz w:val="16"/>
                <w:szCs w:val="16"/>
              </w:rPr>
            </w:pPr>
            <w:r w:rsidRPr="00FC1187">
              <w:rPr>
                <w:rFonts w:asciiTheme="majorHAnsi" w:eastAsiaTheme="minorHAnsi" w:hAnsiTheme="majorHAnsi" w:cstheme="majorHAnsi"/>
                <w:sz w:val="16"/>
                <w:szCs w:val="16"/>
              </w:rPr>
              <w:t>21 days after Reply</w:t>
            </w:r>
          </w:p>
        </w:tc>
        <w:tc>
          <w:tcPr>
            <w:tcW w:w="1440" w:type="dxa"/>
            <w:vAlign w:val="center"/>
          </w:tcPr>
          <w:p w14:paraId="661BCFC3"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53FE466D"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75638343" w14:textId="77777777" w:rsidTr="00601E1A">
        <w:trPr>
          <w:cantSplit/>
          <w:trHeight w:val="432"/>
        </w:trPr>
        <w:tc>
          <w:tcPr>
            <w:tcW w:w="5760" w:type="dxa"/>
            <w:gridSpan w:val="2"/>
            <w:vAlign w:val="center"/>
          </w:tcPr>
          <w:p w14:paraId="227AB7C9" w14:textId="63E9FF51"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hAnsiTheme="majorHAnsi" w:cstheme="majorHAnsi"/>
                <w:sz w:val="16"/>
                <w:szCs w:val="16"/>
              </w:rPr>
              <w:t>Deadline for Notice of Collective Action to be mailed to putative plaintiffs</w:t>
            </w:r>
          </w:p>
        </w:tc>
        <w:tc>
          <w:tcPr>
            <w:tcW w:w="2160" w:type="dxa"/>
            <w:vAlign w:val="center"/>
          </w:tcPr>
          <w:p w14:paraId="58E957E9" w14:textId="22F4A849" w:rsidR="00546154" w:rsidRPr="00FC1187" w:rsidRDefault="00546154" w:rsidP="00546154">
            <w:pPr>
              <w:spacing w:line="180" w:lineRule="atLeast"/>
              <w:contextualSpacing/>
              <w:jc w:val="center"/>
              <w:rPr>
                <w:rFonts w:asciiTheme="majorHAnsi" w:hAnsiTheme="majorHAnsi" w:cstheme="majorHAnsi"/>
                <w:sz w:val="16"/>
                <w:szCs w:val="16"/>
              </w:rPr>
            </w:pPr>
            <w:r w:rsidRPr="00FC1187">
              <w:rPr>
                <w:rFonts w:asciiTheme="majorHAnsi" w:eastAsiaTheme="minorHAnsi" w:hAnsiTheme="majorHAnsi" w:cstheme="majorHAnsi"/>
                <w:sz w:val="16"/>
                <w:szCs w:val="16"/>
              </w:rPr>
              <w:t>One month after hearing</w:t>
            </w:r>
          </w:p>
        </w:tc>
        <w:tc>
          <w:tcPr>
            <w:tcW w:w="1440" w:type="dxa"/>
            <w:vAlign w:val="center"/>
          </w:tcPr>
          <w:p w14:paraId="0ADE60D6"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1035A765"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16A8A5E8" w14:textId="77777777" w:rsidTr="00601E1A">
        <w:trPr>
          <w:cantSplit/>
          <w:trHeight w:val="432"/>
        </w:trPr>
        <w:tc>
          <w:tcPr>
            <w:tcW w:w="5760" w:type="dxa"/>
            <w:gridSpan w:val="2"/>
            <w:vAlign w:val="center"/>
          </w:tcPr>
          <w:p w14:paraId="45580F99" w14:textId="4C88F970" w:rsidR="00546154" w:rsidRPr="00FC1187" w:rsidRDefault="00546154" w:rsidP="00546154">
            <w:pPr>
              <w:spacing w:line="180" w:lineRule="atLeast"/>
              <w:contextualSpacing/>
              <w:rPr>
                <w:rFonts w:asciiTheme="majorHAnsi" w:hAnsiTheme="majorHAnsi" w:cstheme="majorHAnsi"/>
                <w:sz w:val="16"/>
                <w:szCs w:val="16"/>
              </w:rPr>
            </w:pPr>
            <w:r w:rsidRPr="00FC1187">
              <w:rPr>
                <w:rFonts w:asciiTheme="majorHAnsi" w:hAnsiTheme="majorHAnsi" w:cstheme="majorHAnsi"/>
                <w:sz w:val="16"/>
                <w:szCs w:val="16"/>
              </w:rPr>
              <w:t xml:space="preserve">Opt-in </w:t>
            </w:r>
            <w:r w:rsidR="00EF27CF">
              <w:rPr>
                <w:rFonts w:asciiTheme="majorHAnsi" w:hAnsiTheme="majorHAnsi" w:cstheme="majorHAnsi"/>
                <w:sz w:val="16"/>
                <w:szCs w:val="16"/>
              </w:rPr>
              <w:t>P</w:t>
            </w:r>
            <w:r w:rsidRPr="00FC1187">
              <w:rPr>
                <w:rFonts w:asciiTheme="majorHAnsi" w:hAnsiTheme="majorHAnsi" w:cstheme="majorHAnsi"/>
                <w:sz w:val="16"/>
                <w:szCs w:val="16"/>
              </w:rPr>
              <w:t>eriod Cut-Off</w:t>
            </w:r>
          </w:p>
        </w:tc>
        <w:tc>
          <w:tcPr>
            <w:tcW w:w="2160" w:type="dxa"/>
            <w:vAlign w:val="center"/>
          </w:tcPr>
          <w:p w14:paraId="5E5B4882" w14:textId="6062D890" w:rsidR="00546154" w:rsidRPr="00FC1187" w:rsidRDefault="00546154" w:rsidP="00546154">
            <w:pPr>
              <w:spacing w:line="180" w:lineRule="atLeast"/>
              <w:contextualSpacing/>
              <w:jc w:val="center"/>
              <w:rPr>
                <w:rFonts w:asciiTheme="majorHAnsi" w:hAnsiTheme="majorHAnsi" w:cstheme="majorHAnsi"/>
                <w:sz w:val="16"/>
                <w:szCs w:val="16"/>
              </w:rPr>
            </w:pPr>
            <w:r w:rsidRPr="00FC1187">
              <w:rPr>
                <w:rFonts w:asciiTheme="majorHAnsi" w:eastAsiaTheme="minorHAnsi" w:hAnsiTheme="majorHAnsi" w:cstheme="majorHAnsi"/>
                <w:sz w:val="16"/>
                <w:szCs w:val="16"/>
              </w:rPr>
              <w:t>6 weeks after notice deadline</w:t>
            </w:r>
          </w:p>
        </w:tc>
        <w:tc>
          <w:tcPr>
            <w:tcW w:w="1440" w:type="dxa"/>
            <w:vAlign w:val="center"/>
          </w:tcPr>
          <w:p w14:paraId="6EF97A97"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73E0EB1D"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797465A7" w14:textId="77777777" w:rsidTr="00601E1A">
        <w:trPr>
          <w:cantSplit/>
          <w:trHeight w:val="432"/>
        </w:trPr>
        <w:tc>
          <w:tcPr>
            <w:tcW w:w="5760" w:type="dxa"/>
            <w:gridSpan w:val="2"/>
            <w:vAlign w:val="center"/>
          </w:tcPr>
          <w:p w14:paraId="52A20AA7" w14:textId="77777777" w:rsidR="00546154" w:rsidRPr="00B23D96" w:rsidRDefault="00546154" w:rsidP="00546154">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 xml:space="preserve">Fact Discovery Cut-Off </w:t>
            </w:r>
          </w:p>
          <w:p w14:paraId="2D7F8009" w14:textId="77777777" w:rsidR="00546154" w:rsidRPr="00B23D96" w:rsidRDefault="00546154" w:rsidP="00546154">
            <w:pPr>
              <w:spacing w:line="180" w:lineRule="atLeast"/>
              <w:contextualSpacing/>
              <w:rPr>
                <w:rFonts w:asciiTheme="majorHAnsi" w:hAnsiTheme="majorHAnsi" w:cstheme="majorHAnsi"/>
                <w:bCs/>
                <w:sz w:val="16"/>
                <w:szCs w:val="16"/>
              </w:rPr>
            </w:pPr>
            <w:r w:rsidRPr="00B23D96">
              <w:rPr>
                <w:rFonts w:asciiTheme="majorHAnsi" w:hAnsiTheme="majorHAnsi" w:cstheme="majorHAnsi"/>
                <w:bCs/>
                <w:sz w:val="16"/>
                <w:szCs w:val="16"/>
              </w:rPr>
              <w:t>(</w:t>
            </w:r>
            <w:proofErr w:type="gramStart"/>
            <w:r w:rsidRPr="00B23D96">
              <w:rPr>
                <w:rFonts w:asciiTheme="majorHAnsi" w:hAnsiTheme="majorHAnsi" w:cstheme="majorHAnsi"/>
                <w:bCs/>
                <w:sz w:val="16"/>
                <w:szCs w:val="16"/>
              </w:rPr>
              <w:t>no</w:t>
            </w:r>
            <w:proofErr w:type="gramEnd"/>
            <w:r w:rsidRPr="00B23D96">
              <w:rPr>
                <w:rFonts w:asciiTheme="majorHAnsi" w:hAnsiTheme="majorHAnsi" w:cstheme="majorHAnsi"/>
                <w:bCs/>
                <w:sz w:val="16"/>
                <w:szCs w:val="16"/>
              </w:rPr>
              <w:t xml:space="preserve"> later than deadline for </w:t>
            </w:r>
            <w:r w:rsidRPr="00B23D96">
              <w:rPr>
                <w:rFonts w:asciiTheme="majorHAnsi" w:hAnsiTheme="majorHAnsi" w:cstheme="majorHAnsi"/>
                <w:bCs/>
                <w:iCs/>
                <w:sz w:val="16"/>
                <w:szCs w:val="16"/>
              </w:rPr>
              <w:t>filing</w:t>
            </w:r>
            <w:r w:rsidRPr="00B23D96">
              <w:rPr>
                <w:rFonts w:asciiTheme="majorHAnsi" w:hAnsiTheme="majorHAnsi" w:cstheme="majorHAnsi"/>
                <w:bCs/>
                <w:sz w:val="16"/>
                <w:szCs w:val="16"/>
              </w:rPr>
              <w:t xml:space="preserve"> dispositive motion)</w:t>
            </w:r>
          </w:p>
        </w:tc>
        <w:tc>
          <w:tcPr>
            <w:tcW w:w="2160" w:type="dxa"/>
            <w:vAlign w:val="center"/>
          </w:tcPr>
          <w:p w14:paraId="0F5FAB2B" w14:textId="77777777" w:rsidR="00546154" w:rsidRPr="00B23D96" w:rsidRDefault="00546154" w:rsidP="00546154">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24 weeks before FPTC</w:t>
            </w:r>
          </w:p>
        </w:tc>
        <w:tc>
          <w:tcPr>
            <w:tcW w:w="1440" w:type="dxa"/>
            <w:vAlign w:val="center"/>
          </w:tcPr>
          <w:p w14:paraId="6436588D"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13F00173"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6FA2FEE1" w14:textId="77777777" w:rsidTr="00601E1A">
        <w:trPr>
          <w:cantSplit/>
          <w:trHeight w:val="234"/>
        </w:trPr>
        <w:tc>
          <w:tcPr>
            <w:tcW w:w="5760" w:type="dxa"/>
            <w:gridSpan w:val="2"/>
            <w:vAlign w:val="center"/>
          </w:tcPr>
          <w:p w14:paraId="016C9F73" w14:textId="77777777" w:rsidR="00546154" w:rsidRPr="00B23D96" w:rsidRDefault="00546154" w:rsidP="00546154">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Disclosure (Initial)</w:t>
            </w:r>
          </w:p>
        </w:tc>
        <w:tc>
          <w:tcPr>
            <w:tcW w:w="2160" w:type="dxa"/>
            <w:vAlign w:val="center"/>
          </w:tcPr>
          <w:p w14:paraId="3F2DA1EB" w14:textId="77777777" w:rsidR="00546154" w:rsidRPr="00B23D96" w:rsidRDefault="00546154" w:rsidP="00546154">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23 weeks before FPTC</w:t>
            </w:r>
          </w:p>
        </w:tc>
        <w:tc>
          <w:tcPr>
            <w:tcW w:w="1440" w:type="dxa"/>
            <w:vAlign w:val="center"/>
          </w:tcPr>
          <w:p w14:paraId="54A9957A"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08D85E36"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66AB7F69" w14:textId="77777777" w:rsidTr="00601E1A">
        <w:trPr>
          <w:cantSplit/>
          <w:trHeight w:val="27"/>
        </w:trPr>
        <w:tc>
          <w:tcPr>
            <w:tcW w:w="5760" w:type="dxa"/>
            <w:gridSpan w:val="2"/>
            <w:vAlign w:val="center"/>
          </w:tcPr>
          <w:p w14:paraId="5B18DF98" w14:textId="77777777" w:rsidR="00546154" w:rsidRPr="00B23D96" w:rsidRDefault="00546154" w:rsidP="00546154">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Disclosure (Rebuttal)</w:t>
            </w:r>
          </w:p>
        </w:tc>
        <w:tc>
          <w:tcPr>
            <w:tcW w:w="2160" w:type="dxa"/>
            <w:vAlign w:val="center"/>
          </w:tcPr>
          <w:p w14:paraId="6446ACBF" w14:textId="77777777" w:rsidR="00546154" w:rsidRPr="00B23D96" w:rsidRDefault="00546154" w:rsidP="00546154">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21 weeks before FPTC</w:t>
            </w:r>
          </w:p>
        </w:tc>
        <w:tc>
          <w:tcPr>
            <w:tcW w:w="1440" w:type="dxa"/>
            <w:vAlign w:val="center"/>
          </w:tcPr>
          <w:p w14:paraId="065E1620"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62836AF7"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7D33BA67" w14:textId="77777777" w:rsidTr="00601E1A">
        <w:trPr>
          <w:cantSplit/>
        </w:trPr>
        <w:tc>
          <w:tcPr>
            <w:tcW w:w="5760" w:type="dxa"/>
            <w:gridSpan w:val="2"/>
            <w:tcBorders>
              <w:bottom w:val="single" w:sz="4" w:space="0" w:color="auto"/>
            </w:tcBorders>
            <w:vAlign w:val="center"/>
          </w:tcPr>
          <w:p w14:paraId="5C43DEBF" w14:textId="77777777" w:rsidR="00546154" w:rsidRPr="00B23D96" w:rsidRDefault="00546154" w:rsidP="00546154">
            <w:pPr>
              <w:spacing w:line="180" w:lineRule="atLeast"/>
              <w:contextualSpacing/>
              <w:rPr>
                <w:rFonts w:asciiTheme="majorHAnsi" w:hAnsiTheme="majorHAnsi" w:cstheme="majorHAnsi"/>
                <w:sz w:val="16"/>
                <w:szCs w:val="16"/>
              </w:rPr>
            </w:pPr>
            <w:r w:rsidRPr="00B23D96">
              <w:rPr>
                <w:rFonts w:asciiTheme="majorHAnsi" w:hAnsiTheme="majorHAnsi" w:cstheme="majorHAnsi"/>
                <w:sz w:val="16"/>
                <w:szCs w:val="16"/>
              </w:rPr>
              <w:t>Expert Discovery Cut-Off</w:t>
            </w:r>
          </w:p>
        </w:tc>
        <w:tc>
          <w:tcPr>
            <w:tcW w:w="2160" w:type="dxa"/>
            <w:tcBorders>
              <w:bottom w:val="single" w:sz="4" w:space="0" w:color="auto"/>
            </w:tcBorders>
            <w:vAlign w:val="center"/>
          </w:tcPr>
          <w:p w14:paraId="32C52C0A" w14:textId="77777777" w:rsidR="00546154" w:rsidRPr="00B23D96" w:rsidRDefault="00546154" w:rsidP="00546154">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19 weeks before FPTC</w:t>
            </w:r>
            <w:r w:rsidRPr="00B23D96">
              <w:rPr>
                <w:rStyle w:val="FootnoteReference"/>
                <w:rFonts w:asciiTheme="majorHAnsi" w:hAnsiTheme="majorHAnsi" w:cstheme="majorHAnsi"/>
                <w:sz w:val="16"/>
                <w:szCs w:val="16"/>
              </w:rPr>
              <w:footnoteReference w:id="5"/>
            </w:r>
          </w:p>
        </w:tc>
        <w:tc>
          <w:tcPr>
            <w:tcW w:w="1440" w:type="dxa"/>
            <w:tcBorders>
              <w:bottom w:val="single" w:sz="4" w:space="0" w:color="auto"/>
            </w:tcBorders>
            <w:vAlign w:val="center"/>
          </w:tcPr>
          <w:p w14:paraId="51374FA0"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tcBorders>
              <w:bottom w:val="single" w:sz="4" w:space="0" w:color="auto"/>
            </w:tcBorders>
            <w:vAlign w:val="center"/>
          </w:tcPr>
          <w:p w14:paraId="51F69EB7"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0D89FBAF" w14:textId="77777777" w:rsidTr="00601E1A">
        <w:trPr>
          <w:cantSplit/>
          <w:trHeight w:val="765"/>
        </w:trPr>
        <w:tc>
          <w:tcPr>
            <w:tcW w:w="5760" w:type="dxa"/>
            <w:gridSpan w:val="2"/>
            <w:vAlign w:val="center"/>
          </w:tcPr>
          <w:p w14:paraId="4482FF26" w14:textId="77777777" w:rsidR="00546154" w:rsidRPr="00B23D96" w:rsidRDefault="00546154" w:rsidP="00546154">
            <w:pPr>
              <w:spacing w:line="180" w:lineRule="exact"/>
              <w:contextualSpacing/>
              <w:rPr>
                <w:rFonts w:asciiTheme="majorHAnsi" w:hAnsiTheme="majorHAnsi" w:cstheme="majorHAnsi"/>
                <w:sz w:val="16"/>
                <w:szCs w:val="16"/>
              </w:rPr>
            </w:pPr>
            <w:r w:rsidRPr="00B23D96">
              <w:rPr>
                <w:rFonts w:asciiTheme="majorHAnsi" w:hAnsiTheme="majorHAnsi" w:cstheme="majorHAnsi"/>
                <w:sz w:val="16"/>
                <w:szCs w:val="16"/>
              </w:rPr>
              <w:t xml:space="preserve">Last Date to </w:t>
            </w:r>
            <w:r w:rsidRPr="00B23D96">
              <w:rPr>
                <w:rFonts w:asciiTheme="majorHAnsi" w:hAnsiTheme="majorHAnsi" w:cstheme="majorHAnsi"/>
                <w:sz w:val="16"/>
                <w:szCs w:val="16"/>
                <w:u w:val="single"/>
              </w:rPr>
              <w:t>Hear</w:t>
            </w:r>
            <w:r w:rsidRPr="00B23D96">
              <w:rPr>
                <w:rFonts w:asciiTheme="majorHAnsi" w:hAnsiTheme="majorHAnsi" w:cstheme="majorHAnsi"/>
                <w:sz w:val="16"/>
                <w:szCs w:val="16"/>
              </w:rPr>
              <w:t xml:space="preserve"> Motions [Thursday]</w:t>
            </w:r>
          </w:p>
          <w:p w14:paraId="708326D9" w14:textId="77777777" w:rsidR="00546154" w:rsidRPr="00B23D96" w:rsidRDefault="00546154" w:rsidP="00546154">
            <w:pPr>
              <w:widowControl w:val="0"/>
              <w:numPr>
                <w:ilvl w:val="0"/>
                <w:numId w:val="1"/>
              </w:numPr>
              <w:spacing w:line="180" w:lineRule="exact"/>
              <w:ind w:left="260" w:hanging="185"/>
              <w:contextualSpacing/>
              <w:rPr>
                <w:rFonts w:asciiTheme="majorHAnsi" w:hAnsiTheme="majorHAnsi" w:cstheme="majorHAnsi"/>
                <w:sz w:val="16"/>
                <w:szCs w:val="16"/>
              </w:rPr>
            </w:pPr>
            <w:r>
              <w:rPr>
                <w:rFonts w:asciiTheme="majorHAnsi" w:hAnsiTheme="majorHAnsi" w:cstheme="majorHAnsi"/>
                <w:sz w:val="16"/>
                <w:szCs w:val="16"/>
              </w:rPr>
              <w:t>Parties shall take note of the Court’s briefing schedule as set forth in the Civil Standing Order, found on Judge Frimpong’s website</w:t>
            </w:r>
            <w:r w:rsidRPr="00B23D96">
              <w:rPr>
                <w:rFonts w:asciiTheme="majorHAnsi" w:hAnsiTheme="majorHAnsi" w:cstheme="majorHAnsi"/>
                <w:sz w:val="16"/>
                <w:szCs w:val="16"/>
              </w:rPr>
              <w:t xml:space="preserve"> </w:t>
            </w:r>
          </w:p>
        </w:tc>
        <w:tc>
          <w:tcPr>
            <w:tcW w:w="2160" w:type="dxa"/>
            <w:vAlign w:val="center"/>
          </w:tcPr>
          <w:p w14:paraId="72764F0F" w14:textId="77777777" w:rsidR="00546154" w:rsidRPr="00B23D96" w:rsidRDefault="00546154" w:rsidP="00546154">
            <w:pPr>
              <w:spacing w:line="180" w:lineRule="atLeast"/>
              <w:contextualSpacing/>
              <w:jc w:val="center"/>
              <w:rPr>
                <w:rFonts w:asciiTheme="majorHAnsi" w:hAnsiTheme="majorHAnsi" w:cstheme="majorHAnsi"/>
                <w:sz w:val="16"/>
                <w:szCs w:val="16"/>
              </w:rPr>
            </w:pPr>
            <w:r w:rsidRPr="00B23D96">
              <w:rPr>
                <w:rFonts w:asciiTheme="majorHAnsi" w:hAnsiTheme="majorHAnsi" w:cstheme="majorHAnsi"/>
                <w:sz w:val="16"/>
                <w:szCs w:val="16"/>
              </w:rPr>
              <w:t>12 weeks before FPTC</w:t>
            </w:r>
          </w:p>
        </w:tc>
        <w:tc>
          <w:tcPr>
            <w:tcW w:w="1440" w:type="dxa"/>
            <w:vAlign w:val="center"/>
          </w:tcPr>
          <w:p w14:paraId="3FC3F8F2" w14:textId="77777777" w:rsidR="00546154" w:rsidRPr="00B23D96" w:rsidRDefault="00546154" w:rsidP="00546154">
            <w:pPr>
              <w:spacing w:line="180" w:lineRule="atLeast"/>
              <w:contextualSpacing/>
              <w:rPr>
                <w:rFonts w:asciiTheme="majorHAnsi" w:hAnsiTheme="majorHAnsi" w:cstheme="majorHAnsi"/>
                <w:sz w:val="16"/>
                <w:szCs w:val="16"/>
              </w:rPr>
            </w:pPr>
          </w:p>
        </w:tc>
        <w:tc>
          <w:tcPr>
            <w:tcW w:w="1440" w:type="dxa"/>
            <w:vAlign w:val="center"/>
          </w:tcPr>
          <w:p w14:paraId="5C32378D" w14:textId="77777777" w:rsidR="00546154" w:rsidRPr="00B23D96" w:rsidRDefault="00546154" w:rsidP="00546154">
            <w:pPr>
              <w:spacing w:line="180" w:lineRule="atLeast"/>
              <w:contextualSpacing/>
              <w:rPr>
                <w:rFonts w:asciiTheme="majorHAnsi" w:hAnsiTheme="majorHAnsi" w:cstheme="majorHAnsi"/>
                <w:sz w:val="16"/>
                <w:szCs w:val="16"/>
              </w:rPr>
            </w:pPr>
          </w:p>
        </w:tc>
      </w:tr>
      <w:tr w:rsidR="00546154" w:rsidRPr="005755DC" w14:paraId="3888AFF6" w14:textId="77777777" w:rsidTr="00601E1A">
        <w:trPr>
          <w:cantSplit/>
          <w:trHeight w:val="792"/>
        </w:trPr>
        <w:tc>
          <w:tcPr>
            <w:tcW w:w="5760" w:type="dxa"/>
            <w:gridSpan w:val="2"/>
            <w:tcBorders>
              <w:top w:val="single" w:sz="4" w:space="0" w:color="auto"/>
              <w:left w:val="single" w:sz="4" w:space="0" w:color="auto"/>
              <w:bottom w:val="single" w:sz="4" w:space="0" w:color="auto"/>
              <w:right w:val="single" w:sz="4" w:space="0" w:color="auto"/>
            </w:tcBorders>
            <w:vAlign w:val="center"/>
          </w:tcPr>
          <w:p w14:paraId="01892BCA" w14:textId="77777777" w:rsidR="00546154" w:rsidRPr="00347E4C" w:rsidRDefault="00546154" w:rsidP="00546154">
            <w:pPr>
              <w:spacing w:line="180" w:lineRule="exact"/>
              <w:contextualSpacing/>
              <w:rPr>
                <w:rFonts w:asciiTheme="majorHAnsi" w:hAnsiTheme="majorHAnsi" w:cstheme="majorHAnsi"/>
                <w:sz w:val="18"/>
              </w:rPr>
            </w:pPr>
            <w:r w:rsidRPr="00347E4C">
              <w:rPr>
                <w:rFonts w:asciiTheme="majorHAnsi" w:hAnsiTheme="majorHAnsi" w:cstheme="majorHAnsi"/>
                <w:sz w:val="18"/>
              </w:rPr>
              <w:lastRenderedPageBreak/>
              <w:t>Deadline to Complete Settlement Conference [L.R. 16-15]</w:t>
            </w:r>
          </w:p>
          <w:p w14:paraId="0661953D" w14:textId="77777777" w:rsidR="00546154" w:rsidRPr="00347E4C" w:rsidRDefault="00546154" w:rsidP="00546154">
            <w:pPr>
              <w:spacing w:line="180" w:lineRule="exact"/>
              <w:contextualSpacing/>
              <w:rPr>
                <w:rFonts w:asciiTheme="majorHAnsi" w:hAnsiTheme="majorHAnsi" w:cstheme="majorHAnsi"/>
                <w:i/>
                <w:sz w:val="18"/>
              </w:rPr>
            </w:pPr>
            <w:r w:rsidRPr="00347E4C">
              <w:rPr>
                <w:rFonts w:asciiTheme="majorHAnsi" w:hAnsiTheme="majorHAnsi" w:cstheme="majorHAnsi"/>
                <w:sz w:val="18"/>
              </w:rPr>
              <w:t xml:space="preserve">  </w:t>
            </w:r>
            <w:r w:rsidRPr="00347E4C">
              <w:rPr>
                <w:rFonts w:asciiTheme="majorHAnsi" w:hAnsiTheme="majorHAnsi" w:cstheme="majorHAnsi"/>
                <w:bCs/>
                <w:iCs/>
                <w:sz w:val="18"/>
                <w:u w:val="single"/>
              </w:rPr>
              <w:t>Select one</w:t>
            </w:r>
            <w:r w:rsidRPr="00347E4C">
              <w:rPr>
                <w:rFonts w:asciiTheme="majorHAnsi" w:hAnsiTheme="majorHAnsi" w:cstheme="majorHAnsi"/>
                <w:bCs/>
                <w:iCs/>
                <w:sz w:val="18"/>
              </w:rPr>
              <w:t>:</w:t>
            </w:r>
            <w:r w:rsidRPr="00347E4C">
              <w:rPr>
                <w:rFonts w:asciiTheme="majorHAnsi" w:hAnsiTheme="majorHAnsi" w:cstheme="majorHAnsi"/>
                <w:bCs/>
                <w:sz w:val="18"/>
              </w:rPr>
              <w:t xml:space="preserve"> </w:t>
            </w:r>
            <w:r w:rsidRPr="00347E4C">
              <w:rPr>
                <w:rFonts w:asciiTheme="majorHAnsi" w:hAnsiTheme="majorHAnsi" w:cstheme="majorHAnsi"/>
                <w:sz w:val="13"/>
                <w:szCs w:val="13"/>
              </w:rPr>
              <w:t xml:space="preserve">  </w:t>
            </w:r>
            <w:sdt>
              <w:sdtPr>
                <w:rPr>
                  <w:rFonts w:ascii="Segoe UI Symbol" w:eastAsia="MS Gothic" w:hAnsi="Segoe UI Symbol" w:cs="Segoe UI Symbol"/>
                  <w:sz w:val="18"/>
                </w:rPr>
                <w:id w:val="492605048"/>
                <w14:checkbox>
                  <w14:checked w14:val="0"/>
                  <w14:checkedState w14:val="2612" w14:font="MS Gothic"/>
                  <w14:uncheckedState w14:val="2610" w14:font="MS Gothic"/>
                </w14:checkbox>
              </w:sdtPr>
              <w:sdtEndPr/>
              <w:sdtContent>
                <w:r w:rsidRPr="00347E4C">
                  <w:rPr>
                    <w:rFonts w:ascii="Segoe UI Symbol" w:eastAsia="MS Gothic" w:hAnsi="Segoe UI Symbol" w:cs="Segoe UI Symbol"/>
                    <w:sz w:val="18"/>
                  </w:rPr>
                  <w:t>☐</w:t>
                </w:r>
              </w:sdtContent>
            </w:sdt>
            <w:r w:rsidRPr="00347E4C">
              <w:rPr>
                <w:rFonts w:asciiTheme="majorHAnsi" w:hAnsiTheme="majorHAnsi" w:cstheme="majorHAnsi"/>
                <w:sz w:val="18"/>
              </w:rPr>
              <w:t xml:space="preserve"> 1. Magistrate Judge </w:t>
            </w:r>
            <w:r w:rsidRPr="00347E4C">
              <w:rPr>
                <w:rFonts w:asciiTheme="majorHAnsi" w:hAnsiTheme="majorHAnsi" w:cstheme="majorHAnsi"/>
                <w:iCs/>
                <w:sz w:val="18"/>
              </w:rPr>
              <w:t>(with Court approval)</w:t>
            </w:r>
          </w:p>
          <w:p w14:paraId="68A7091E" w14:textId="77777777" w:rsidR="00546154" w:rsidRPr="00347E4C" w:rsidRDefault="00546154" w:rsidP="00546154">
            <w:pPr>
              <w:spacing w:line="180" w:lineRule="exact"/>
              <w:ind w:left="170"/>
              <w:contextualSpacing/>
              <w:rPr>
                <w:rFonts w:asciiTheme="majorHAnsi" w:hAnsiTheme="majorHAnsi" w:cstheme="majorHAnsi"/>
                <w:sz w:val="18"/>
              </w:rPr>
            </w:pPr>
            <w:r w:rsidRPr="00347E4C">
              <w:rPr>
                <w:rFonts w:asciiTheme="majorHAnsi" w:hAnsiTheme="majorHAnsi" w:cstheme="majorHAnsi"/>
                <w:sz w:val="18"/>
              </w:rPr>
              <w:t xml:space="preserve">                   </w:t>
            </w:r>
            <w:sdt>
              <w:sdtPr>
                <w:rPr>
                  <w:rFonts w:ascii="Segoe UI Symbol" w:eastAsia="MS Gothic" w:hAnsi="Segoe UI Symbol" w:cs="Segoe UI Symbol"/>
                  <w:sz w:val="18"/>
                </w:rPr>
                <w:id w:val="-428971179"/>
                <w14:checkbox>
                  <w14:checked w14:val="0"/>
                  <w14:checkedState w14:val="2612" w14:font="MS Gothic"/>
                  <w14:uncheckedState w14:val="2610" w14:font="MS Gothic"/>
                </w14:checkbox>
              </w:sdtPr>
              <w:sdtEndPr/>
              <w:sdtContent>
                <w:r w:rsidRPr="00347E4C">
                  <w:rPr>
                    <w:rFonts w:ascii="Segoe UI Symbol" w:eastAsia="MS Gothic" w:hAnsi="Segoe UI Symbol" w:cs="Segoe UI Symbol"/>
                    <w:sz w:val="18"/>
                  </w:rPr>
                  <w:t>☐</w:t>
                </w:r>
              </w:sdtContent>
            </w:sdt>
            <w:r w:rsidRPr="00347E4C">
              <w:rPr>
                <w:rFonts w:asciiTheme="majorHAnsi" w:hAnsiTheme="majorHAnsi" w:cstheme="majorHAnsi"/>
                <w:sz w:val="18"/>
              </w:rPr>
              <w:t xml:space="preserve"> 2. Court Mediation Panel</w:t>
            </w:r>
          </w:p>
          <w:p w14:paraId="6B15C5EE" w14:textId="77777777" w:rsidR="00546154" w:rsidRPr="00B23D96" w:rsidRDefault="00546154" w:rsidP="00546154">
            <w:pPr>
              <w:spacing w:line="180" w:lineRule="exact"/>
              <w:ind w:left="170"/>
              <w:contextualSpacing/>
              <w:rPr>
                <w:rFonts w:asciiTheme="majorHAnsi" w:hAnsiTheme="majorHAnsi" w:cstheme="majorHAnsi"/>
                <w:sz w:val="16"/>
                <w:szCs w:val="16"/>
              </w:rPr>
            </w:pPr>
            <w:r w:rsidRPr="00347E4C">
              <w:rPr>
                <w:rFonts w:asciiTheme="majorHAnsi" w:hAnsiTheme="majorHAnsi" w:cstheme="majorHAnsi"/>
                <w:sz w:val="18"/>
              </w:rPr>
              <w:t xml:space="preserve">                   </w:t>
            </w:r>
            <w:sdt>
              <w:sdtPr>
                <w:rPr>
                  <w:rFonts w:ascii="Segoe UI Symbol" w:eastAsia="MS Gothic" w:hAnsi="Segoe UI Symbol" w:cs="Segoe UI Symbol"/>
                  <w:sz w:val="18"/>
                </w:rPr>
                <w:id w:val="-355195963"/>
                <w14:checkbox>
                  <w14:checked w14:val="0"/>
                  <w14:checkedState w14:val="2612" w14:font="MS Gothic"/>
                  <w14:uncheckedState w14:val="2610" w14:font="MS Gothic"/>
                </w14:checkbox>
              </w:sdtPr>
              <w:sdtEndPr/>
              <w:sdtContent>
                <w:r w:rsidRPr="00347E4C">
                  <w:rPr>
                    <w:rFonts w:ascii="Segoe UI Symbol" w:eastAsia="MS Gothic" w:hAnsi="Segoe UI Symbol" w:cs="Segoe UI Symbol"/>
                    <w:sz w:val="18"/>
                  </w:rPr>
                  <w:t>☐</w:t>
                </w:r>
              </w:sdtContent>
            </w:sdt>
            <w:r w:rsidRPr="00347E4C">
              <w:rPr>
                <w:rFonts w:asciiTheme="majorHAnsi" w:hAnsiTheme="majorHAnsi" w:cstheme="majorHAnsi"/>
                <w:sz w:val="18"/>
              </w:rPr>
              <w:t xml:space="preserve"> 3. Private Mediation</w:t>
            </w:r>
          </w:p>
        </w:tc>
        <w:tc>
          <w:tcPr>
            <w:tcW w:w="2160" w:type="dxa"/>
            <w:tcBorders>
              <w:top w:val="single" w:sz="4" w:space="0" w:color="auto"/>
              <w:left w:val="single" w:sz="4" w:space="0" w:color="auto"/>
              <w:bottom w:val="single" w:sz="4" w:space="0" w:color="auto"/>
              <w:right w:val="single" w:sz="4" w:space="0" w:color="auto"/>
            </w:tcBorders>
            <w:vAlign w:val="center"/>
          </w:tcPr>
          <w:p w14:paraId="3D5729FB" w14:textId="77777777" w:rsidR="00546154" w:rsidRPr="00B23D96" w:rsidRDefault="00546154" w:rsidP="00546154">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10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53F25906" w14:textId="77777777" w:rsidR="00546154" w:rsidRPr="00B23D96" w:rsidRDefault="00546154" w:rsidP="00546154">
            <w:pPr>
              <w:spacing w:line="180" w:lineRule="exact"/>
              <w:contextualSpacing/>
              <w:jc w:val="center"/>
              <w:rPr>
                <w:rFonts w:asciiTheme="majorHAnsi" w:hAnsiTheme="majorHAnsi" w:cstheme="majorHAnsi"/>
                <w:i/>
                <w:sz w:val="16"/>
                <w:szCs w:val="16"/>
              </w:rPr>
            </w:pPr>
            <w:r w:rsidRPr="00347E4C">
              <w:rPr>
                <w:rFonts w:asciiTheme="majorHAnsi" w:hAnsiTheme="majorHAnsi" w:cstheme="majorHAnsi"/>
                <w:i/>
                <w:sz w:val="16"/>
                <w:szCs w:val="16"/>
              </w:rPr>
              <w:t>Select</w:t>
            </w:r>
            <w:r>
              <w:rPr>
                <w:rFonts w:asciiTheme="majorHAnsi" w:hAnsiTheme="majorHAnsi" w:cstheme="majorHAnsi"/>
                <w:i/>
                <w:sz w:val="16"/>
                <w:szCs w:val="16"/>
              </w:rPr>
              <w:t xml:space="preserve"> deadline </w:t>
            </w:r>
            <w:r w:rsidRPr="00A868DC">
              <w:rPr>
                <w:rFonts w:asciiTheme="majorHAnsi" w:hAnsiTheme="majorHAnsi" w:cstheme="majorHAnsi"/>
                <w:i/>
                <w:sz w:val="16"/>
                <w:szCs w:val="16"/>
                <w:u w:val="single"/>
              </w:rPr>
              <w:t>and</w:t>
            </w:r>
            <w:r w:rsidRPr="00347E4C">
              <w:rPr>
                <w:rFonts w:asciiTheme="majorHAnsi" w:hAnsiTheme="majorHAnsi" w:cstheme="majorHAnsi"/>
                <w:i/>
                <w:sz w:val="16"/>
                <w:szCs w:val="16"/>
              </w:rPr>
              <w:t xml:space="preserve"> </w:t>
            </w:r>
            <w:r>
              <w:rPr>
                <w:rFonts w:asciiTheme="majorHAnsi" w:hAnsiTheme="majorHAnsi" w:cstheme="majorHAnsi"/>
                <w:i/>
                <w:sz w:val="16"/>
                <w:szCs w:val="16"/>
              </w:rPr>
              <w:t>settlement method</w:t>
            </w:r>
            <w:r w:rsidRPr="00347E4C">
              <w:rPr>
                <w:rFonts w:asciiTheme="majorHAnsi" w:hAnsiTheme="majorHAnsi" w:cstheme="majorHAnsi"/>
                <w:i/>
                <w:sz w:val="16"/>
                <w:szCs w:val="16"/>
              </w:rPr>
              <w:t>.</w:t>
            </w:r>
          </w:p>
        </w:tc>
        <w:tc>
          <w:tcPr>
            <w:tcW w:w="1440" w:type="dxa"/>
            <w:tcBorders>
              <w:top w:val="single" w:sz="4" w:space="0" w:color="auto"/>
              <w:left w:val="single" w:sz="4" w:space="0" w:color="auto"/>
              <w:bottom w:val="single" w:sz="4" w:space="0" w:color="auto"/>
              <w:right w:val="single" w:sz="4" w:space="0" w:color="auto"/>
            </w:tcBorders>
            <w:vAlign w:val="center"/>
          </w:tcPr>
          <w:p w14:paraId="134E2907" w14:textId="77777777" w:rsidR="00546154" w:rsidRPr="00B23D96" w:rsidRDefault="00546154" w:rsidP="00546154">
            <w:pPr>
              <w:spacing w:line="180" w:lineRule="exact"/>
              <w:contextualSpacing/>
              <w:jc w:val="center"/>
              <w:rPr>
                <w:rFonts w:asciiTheme="majorHAnsi" w:hAnsiTheme="majorHAnsi" w:cstheme="majorHAnsi"/>
                <w:sz w:val="16"/>
                <w:szCs w:val="16"/>
              </w:rPr>
            </w:pPr>
            <w:r w:rsidRPr="00347E4C">
              <w:rPr>
                <w:rFonts w:asciiTheme="majorHAnsi" w:hAnsiTheme="majorHAnsi" w:cstheme="majorHAnsi"/>
                <w:i/>
                <w:sz w:val="16"/>
                <w:szCs w:val="16"/>
              </w:rPr>
              <w:t>Select</w:t>
            </w:r>
            <w:r>
              <w:rPr>
                <w:rFonts w:asciiTheme="majorHAnsi" w:hAnsiTheme="majorHAnsi" w:cstheme="majorHAnsi"/>
                <w:i/>
                <w:sz w:val="16"/>
                <w:szCs w:val="16"/>
              </w:rPr>
              <w:t xml:space="preserve"> deadline </w:t>
            </w:r>
            <w:r w:rsidRPr="00A868DC">
              <w:rPr>
                <w:rFonts w:asciiTheme="majorHAnsi" w:hAnsiTheme="majorHAnsi" w:cstheme="majorHAnsi"/>
                <w:i/>
                <w:sz w:val="16"/>
                <w:szCs w:val="16"/>
                <w:u w:val="single"/>
              </w:rPr>
              <w:t>and</w:t>
            </w:r>
            <w:r w:rsidRPr="00347E4C">
              <w:rPr>
                <w:rFonts w:asciiTheme="majorHAnsi" w:hAnsiTheme="majorHAnsi" w:cstheme="majorHAnsi"/>
                <w:i/>
                <w:sz w:val="16"/>
                <w:szCs w:val="16"/>
              </w:rPr>
              <w:t xml:space="preserve"> </w:t>
            </w:r>
            <w:r>
              <w:rPr>
                <w:rFonts w:asciiTheme="majorHAnsi" w:hAnsiTheme="majorHAnsi" w:cstheme="majorHAnsi"/>
                <w:i/>
                <w:sz w:val="16"/>
                <w:szCs w:val="16"/>
              </w:rPr>
              <w:t>settlement method</w:t>
            </w:r>
            <w:r w:rsidRPr="00347E4C">
              <w:rPr>
                <w:rFonts w:asciiTheme="majorHAnsi" w:hAnsiTheme="majorHAnsi" w:cstheme="majorHAnsi"/>
                <w:i/>
                <w:sz w:val="16"/>
                <w:szCs w:val="16"/>
              </w:rPr>
              <w:t>.</w:t>
            </w:r>
          </w:p>
        </w:tc>
      </w:tr>
      <w:tr w:rsidR="00546154" w:rsidRPr="005755DC" w14:paraId="7F9EDEBE" w14:textId="77777777" w:rsidTr="00601E1A">
        <w:trPr>
          <w:cantSplit/>
          <w:trHeight w:val="1899"/>
        </w:trPr>
        <w:tc>
          <w:tcPr>
            <w:tcW w:w="5760" w:type="dxa"/>
            <w:gridSpan w:val="2"/>
            <w:tcBorders>
              <w:top w:val="single" w:sz="4" w:space="0" w:color="auto"/>
              <w:left w:val="single" w:sz="4" w:space="0" w:color="auto"/>
              <w:bottom w:val="single" w:sz="4" w:space="0" w:color="auto"/>
              <w:right w:val="single" w:sz="4" w:space="0" w:color="auto"/>
            </w:tcBorders>
            <w:vAlign w:val="center"/>
          </w:tcPr>
          <w:p w14:paraId="6ED32F9B" w14:textId="77777777" w:rsidR="00546154" w:rsidRPr="00B23D96" w:rsidRDefault="00546154" w:rsidP="00546154">
            <w:pPr>
              <w:spacing w:line="180" w:lineRule="exact"/>
              <w:contextualSpacing/>
              <w:rPr>
                <w:rFonts w:asciiTheme="majorHAnsi" w:hAnsiTheme="majorHAnsi" w:cstheme="majorHAnsi"/>
                <w:bCs/>
                <w:sz w:val="16"/>
                <w:szCs w:val="16"/>
              </w:rPr>
            </w:pPr>
            <w:r w:rsidRPr="00B23D96">
              <w:rPr>
                <w:rFonts w:asciiTheme="majorHAnsi" w:hAnsiTheme="majorHAnsi" w:cstheme="majorHAnsi"/>
                <w:bCs/>
                <w:sz w:val="16"/>
                <w:szCs w:val="16"/>
                <w:u w:val="single"/>
              </w:rPr>
              <w:t>Trial Filings</w:t>
            </w:r>
            <w:r w:rsidRPr="00B23D96">
              <w:rPr>
                <w:rFonts w:asciiTheme="majorHAnsi" w:hAnsiTheme="majorHAnsi" w:cstheme="majorHAnsi"/>
                <w:bCs/>
                <w:sz w:val="16"/>
                <w:szCs w:val="16"/>
              </w:rPr>
              <w:t xml:space="preserve"> (first round) </w:t>
            </w:r>
          </w:p>
          <w:p w14:paraId="36D632D6" w14:textId="77777777" w:rsidR="00546154" w:rsidRPr="00B23D96" w:rsidRDefault="00546154" w:rsidP="00546154">
            <w:pPr>
              <w:widowControl w:val="0"/>
              <w:numPr>
                <w:ilvl w:val="0"/>
                <w:numId w:val="2"/>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 xml:space="preserve">Motions in </w:t>
            </w:r>
            <w:proofErr w:type="spellStart"/>
            <w:r w:rsidRPr="00B23D96">
              <w:rPr>
                <w:rFonts w:asciiTheme="majorHAnsi" w:hAnsiTheme="majorHAnsi" w:cstheme="majorHAnsi"/>
                <w:sz w:val="16"/>
                <w:szCs w:val="16"/>
              </w:rPr>
              <w:t>Limine</w:t>
            </w:r>
            <w:proofErr w:type="spellEnd"/>
          </w:p>
          <w:p w14:paraId="52691A60" w14:textId="77777777" w:rsidR="00546154" w:rsidRPr="00B23D96" w:rsidRDefault="00546154" w:rsidP="00546154">
            <w:pPr>
              <w:widowControl w:val="0"/>
              <w:numPr>
                <w:ilvl w:val="0"/>
                <w:numId w:val="2"/>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Memoranda of Contentions of Fact and Law [L.R. 16-4]</w:t>
            </w:r>
          </w:p>
          <w:p w14:paraId="2525BE87" w14:textId="77777777" w:rsidR="00546154" w:rsidRPr="00B23D96" w:rsidRDefault="00546154" w:rsidP="00546154">
            <w:pPr>
              <w:widowControl w:val="0"/>
              <w:numPr>
                <w:ilvl w:val="0"/>
                <w:numId w:val="2"/>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Witness Lists [L.R. 16-5]</w:t>
            </w:r>
          </w:p>
          <w:p w14:paraId="340AF8DE" w14:textId="77777777" w:rsidR="00546154" w:rsidRPr="00B23D96" w:rsidRDefault="00546154" w:rsidP="00546154">
            <w:pPr>
              <w:widowControl w:val="0"/>
              <w:numPr>
                <w:ilvl w:val="0"/>
                <w:numId w:val="2"/>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Joint Exhibit List [L.R. 16-6.1]</w:t>
            </w:r>
          </w:p>
          <w:p w14:paraId="23FA1C7D" w14:textId="77777777" w:rsidR="00546154" w:rsidRPr="00B23D96" w:rsidRDefault="00546154" w:rsidP="00546154">
            <w:pPr>
              <w:widowControl w:val="0"/>
              <w:numPr>
                <w:ilvl w:val="0"/>
                <w:numId w:val="2"/>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Joint Status Report Regarding Settlement</w:t>
            </w:r>
          </w:p>
          <w:p w14:paraId="4D23B7F5" w14:textId="77777777" w:rsidR="00546154" w:rsidRPr="00B23D96" w:rsidRDefault="00546154" w:rsidP="00546154">
            <w:pPr>
              <w:widowControl w:val="0"/>
              <w:numPr>
                <w:ilvl w:val="0"/>
                <w:numId w:val="2"/>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Proposed Findings of Fact and Conclusions of Law [L.R. 52] (bench trial only)</w:t>
            </w:r>
          </w:p>
          <w:p w14:paraId="6E5515F5" w14:textId="77777777" w:rsidR="00546154" w:rsidRPr="00B23D96" w:rsidRDefault="00546154" w:rsidP="00546154">
            <w:pPr>
              <w:widowControl w:val="0"/>
              <w:numPr>
                <w:ilvl w:val="0"/>
                <w:numId w:val="2"/>
              </w:numPr>
              <w:autoSpaceDE w:val="0"/>
              <w:autoSpaceDN w:val="0"/>
              <w:adjustRightInd w:val="0"/>
              <w:spacing w:line="180" w:lineRule="exact"/>
              <w:ind w:left="260" w:hanging="185"/>
              <w:contextualSpacing/>
              <w:rPr>
                <w:rFonts w:asciiTheme="majorHAnsi" w:hAnsiTheme="majorHAnsi" w:cstheme="majorHAnsi"/>
                <w:sz w:val="16"/>
                <w:szCs w:val="16"/>
              </w:rPr>
            </w:pPr>
            <w:r w:rsidRPr="00B23D96">
              <w:rPr>
                <w:rFonts w:asciiTheme="majorHAnsi" w:hAnsiTheme="majorHAnsi" w:cstheme="majorHAnsi"/>
                <w:sz w:val="16"/>
                <w:szCs w:val="16"/>
              </w:rPr>
              <w:t xml:space="preserve">Declarations containing Direct Testimony, if ordered </w:t>
            </w:r>
            <w:r w:rsidRPr="00B23D96">
              <w:rPr>
                <w:rFonts w:asciiTheme="majorHAnsi" w:hAnsiTheme="majorHAnsi" w:cstheme="majorHAnsi"/>
                <w:sz w:val="16"/>
                <w:szCs w:val="16"/>
              </w:rPr>
              <w:br/>
              <w:t>(bench trial only)</w:t>
            </w:r>
          </w:p>
        </w:tc>
        <w:tc>
          <w:tcPr>
            <w:tcW w:w="2160" w:type="dxa"/>
            <w:tcBorders>
              <w:top w:val="single" w:sz="4" w:space="0" w:color="auto"/>
              <w:left w:val="single" w:sz="4" w:space="0" w:color="auto"/>
              <w:bottom w:val="single" w:sz="4" w:space="0" w:color="auto"/>
              <w:right w:val="single" w:sz="4" w:space="0" w:color="auto"/>
            </w:tcBorders>
            <w:vAlign w:val="center"/>
          </w:tcPr>
          <w:p w14:paraId="51383DAE" w14:textId="77777777" w:rsidR="00546154" w:rsidRPr="00B23D96" w:rsidRDefault="00546154" w:rsidP="00546154">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4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75A328C7" w14:textId="77777777" w:rsidR="00546154" w:rsidRPr="00B23D96" w:rsidRDefault="00546154" w:rsidP="00546154">
            <w:pPr>
              <w:spacing w:line="180" w:lineRule="exact"/>
              <w:contextualSpacing/>
              <w:rPr>
                <w:rFonts w:asciiTheme="majorHAnsi" w:hAnsiTheme="majorHAnsi" w:cstheme="maj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0F606211" w14:textId="77777777" w:rsidR="00546154" w:rsidRPr="00B23D96" w:rsidRDefault="00546154" w:rsidP="00546154">
            <w:pPr>
              <w:spacing w:line="180" w:lineRule="exact"/>
              <w:contextualSpacing/>
              <w:rPr>
                <w:rFonts w:asciiTheme="majorHAnsi" w:hAnsiTheme="majorHAnsi" w:cstheme="majorHAnsi"/>
                <w:sz w:val="16"/>
                <w:szCs w:val="16"/>
              </w:rPr>
            </w:pPr>
          </w:p>
        </w:tc>
      </w:tr>
      <w:tr w:rsidR="00546154" w:rsidRPr="005755DC" w14:paraId="2D43BB76" w14:textId="77777777" w:rsidTr="00601E1A">
        <w:trPr>
          <w:cantSplit/>
          <w:trHeight w:val="1899"/>
        </w:trPr>
        <w:tc>
          <w:tcPr>
            <w:tcW w:w="5760" w:type="dxa"/>
            <w:gridSpan w:val="2"/>
            <w:tcBorders>
              <w:top w:val="single" w:sz="4" w:space="0" w:color="auto"/>
              <w:left w:val="single" w:sz="4" w:space="0" w:color="auto"/>
              <w:bottom w:val="single" w:sz="4" w:space="0" w:color="auto"/>
              <w:right w:val="single" w:sz="4" w:space="0" w:color="auto"/>
            </w:tcBorders>
            <w:vAlign w:val="center"/>
          </w:tcPr>
          <w:p w14:paraId="0CD4248D" w14:textId="77777777" w:rsidR="00546154" w:rsidRPr="00B23D96" w:rsidRDefault="00546154" w:rsidP="00546154">
            <w:pPr>
              <w:numPr>
                <w:ilvl w:val="12"/>
                <w:numId w:val="0"/>
              </w:numPr>
              <w:spacing w:line="180" w:lineRule="exact"/>
              <w:contextualSpacing/>
              <w:rPr>
                <w:rFonts w:asciiTheme="majorHAnsi" w:hAnsiTheme="majorHAnsi" w:cstheme="majorHAnsi"/>
                <w:bCs/>
                <w:sz w:val="16"/>
                <w:szCs w:val="16"/>
              </w:rPr>
            </w:pPr>
            <w:r w:rsidRPr="00B23D96">
              <w:rPr>
                <w:rFonts w:asciiTheme="majorHAnsi" w:hAnsiTheme="majorHAnsi" w:cstheme="majorHAnsi"/>
                <w:bCs/>
                <w:sz w:val="16"/>
                <w:szCs w:val="16"/>
                <w:u w:val="single"/>
              </w:rPr>
              <w:t>Trial Filings</w:t>
            </w:r>
            <w:r w:rsidRPr="00B23D96">
              <w:rPr>
                <w:rFonts w:asciiTheme="majorHAnsi" w:hAnsiTheme="majorHAnsi" w:cstheme="majorHAnsi"/>
                <w:bCs/>
                <w:sz w:val="16"/>
                <w:szCs w:val="16"/>
              </w:rPr>
              <w:t xml:space="preserve"> (second round) </w:t>
            </w:r>
          </w:p>
          <w:p w14:paraId="418ADCB6" w14:textId="77777777" w:rsidR="00546154" w:rsidRPr="00B23D96" w:rsidRDefault="00546154" w:rsidP="00546154">
            <w:pPr>
              <w:widowControl w:val="0"/>
              <w:numPr>
                <w:ilvl w:val="0"/>
                <w:numId w:val="3"/>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Oppositions to Motions in </w:t>
            </w:r>
            <w:proofErr w:type="spellStart"/>
            <w:r w:rsidRPr="00B23D96">
              <w:rPr>
                <w:rFonts w:asciiTheme="majorHAnsi" w:hAnsiTheme="majorHAnsi" w:cstheme="majorHAnsi"/>
                <w:bCs/>
                <w:sz w:val="16"/>
                <w:szCs w:val="16"/>
              </w:rPr>
              <w:t>Limine</w:t>
            </w:r>
            <w:proofErr w:type="spellEnd"/>
          </w:p>
          <w:p w14:paraId="07420165" w14:textId="77777777" w:rsidR="00546154" w:rsidRPr="00B23D96" w:rsidRDefault="00546154" w:rsidP="00546154">
            <w:pPr>
              <w:widowControl w:val="0"/>
              <w:numPr>
                <w:ilvl w:val="0"/>
                <w:numId w:val="3"/>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Final Pretrial Conference Order [L.R. 16-7]</w:t>
            </w:r>
          </w:p>
          <w:p w14:paraId="0A3C39EA" w14:textId="77777777" w:rsidR="00546154" w:rsidRPr="00B23D96" w:rsidRDefault="00546154" w:rsidP="00546154">
            <w:pPr>
              <w:widowControl w:val="0"/>
              <w:numPr>
                <w:ilvl w:val="0"/>
                <w:numId w:val="3"/>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Agreed Upon Proposed Jury Instructions (jury trial only)</w:t>
            </w:r>
          </w:p>
          <w:p w14:paraId="43867EA7" w14:textId="77777777" w:rsidR="00546154" w:rsidRPr="00B23D96" w:rsidRDefault="00546154" w:rsidP="00546154">
            <w:pPr>
              <w:widowControl w:val="0"/>
              <w:numPr>
                <w:ilvl w:val="0"/>
                <w:numId w:val="3"/>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Disputed Proposed Jury Instructions (jury trial only)</w:t>
            </w:r>
          </w:p>
          <w:p w14:paraId="19B5B2CC" w14:textId="77777777" w:rsidR="00546154" w:rsidRPr="00B23D96" w:rsidRDefault="00546154" w:rsidP="00546154">
            <w:pPr>
              <w:widowControl w:val="0"/>
              <w:numPr>
                <w:ilvl w:val="0"/>
                <w:numId w:val="3"/>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Verdict Forms (jury trial only)</w:t>
            </w:r>
          </w:p>
          <w:p w14:paraId="6A9905B0" w14:textId="77777777" w:rsidR="00546154" w:rsidRPr="00B23D96" w:rsidRDefault="00546154" w:rsidP="00546154">
            <w:pPr>
              <w:widowControl w:val="0"/>
              <w:numPr>
                <w:ilvl w:val="0"/>
                <w:numId w:val="3"/>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Joint Proposed Statement of the Case (jury trial only)</w:t>
            </w:r>
          </w:p>
          <w:p w14:paraId="0B7C1904" w14:textId="77777777" w:rsidR="00546154" w:rsidRPr="00B23D96" w:rsidRDefault="00546154" w:rsidP="00546154">
            <w:pPr>
              <w:widowControl w:val="0"/>
              <w:numPr>
                <w:ilvl w:val="0"/>
                <w:numId w:val="3"/>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Proposed </w:t>
            </w:r>
            <w:proofErr w:type="spellStart"/>
            <w:r w:rsidRPr="00B23D96">
              <w:rPr>
                <w:rFonts w:asciiTheme="majorHAnsi" w:hAnsiTheme="majorHAnsi" w:cstheme="majorHAnsi"/>
                <w:bCs/>
                <w:sz w:val="16"/>
                <w:szCs w:val="16"/>
              </w:rPr>
              <w:t>Voir</w:t>
            </w:r>
            <w:proofErr w:type="spellEnd"/>
            <w:r w:rsidRPr="00B23D96">
              <w:rPr>
                <w:rFonts w:asciiTheme="majorHAnsi" w:hAnsiTheme="majorHAnsi" w:cstheme="majorHAnsi"/>
                <w:bCs/>
                <w:sz w:val="16"/>
                <w:szCs w:val="16"/>
              </w:rPr>
              <w:t xml:space="preserve"> Dire Questions, if any (jury trial only)</w:t>
            </w:r>
          </w:p>
          <w:p w14:paraId="32D86D65" w14:textId="77777777" w:rsidR="00546154" w:rsidRPr="00B23D96" w:rsidRDefault="00546154" w:rsidP="00546154">
            <w:pPr>
              <w:widowControl w:val="0"/>
              <w:numPr>
                <w:ilvl w:val="0"/>
                <w:numId w:val="3"/>
              </w:numPr>
              <w:tabs>
                <w:tab w:val="left" w:pos="-480"/>
              </w:tabs>
              <w:autoSpaceDE w:val="0"/>
              <w:autoSpaceDN w:val="0"/>
              <w:adjustRightInd w:val="0"/>
              <w:spacing w:line="180" w:lineRule="exact"/>
              <w:ind w:left="260" w:hanging="185"/>
              <w:contextualSpacing/>
              <w:rPr>
                <w:rFonts w:asciiTheme="majorHAnsi" w:hAnsiTheme="majorHAnsi" w:cstheme="majorHAnsi"/>
                <w:bCs/>
                <w:sz w:val="16"/>
                <w:szCs w:val="16"/>
              </w:rPr>
            </w:pPr>
            <w:r w:rsidRPr="00B23D96">
              <w:rPr>
                <w:rFonts w:asciiTheme="majorHAnsi" w:hAnsiTheme="majorHAnsi" w:cstheme="majorHAnsi"/>
                <w:bCs/>
                <w:sz w:val="16"/>
                <w:szCs w:val="16"/>
              </w:rPr>
              <w:t xml:space="preserve">Evidentiary Objections to Declarations of Direct Testimony </w:t>
            </w:r>
            <w:r w:rsidRPr="00B23D96">
              <w:rPr>
                <w:rFonts w:asciiTheme="majorHAnsi" w:hAnsiTheme="majorHAnsi" w:cstheme="majorHAnsi"/>
                <w:bCs/>
                <w:sz w:val="16"/>
                <w:szCs w:val="16"/>
              </w:rPr>
              <w:br/>
              <w:t>(bench trial only)</w:t>
            </w:r>
          </w:p>
        </w:tc>
        <w:tc>
          <w:tcPr>
            <w:tcW w:w="2160" w:type="dxa"/>
            <w:tcBorders>
              <w:top w:val="single" w:sz="4" w:space="0" w:color="auto"/>
              <w:left w:val="single" w:sz="4" w:space="0" w:color="auto"/>
              <w:bottom w:val="single" w:sz="4" w:space="0" w:color="auto"/>
              <w:right w:val="single" w:sz="4" w:space="0" w:color="auto"/>
            </w:tcBorders>
            <w:vAlign w:val="center"/>
          </w:tcPr>
          <w:p w14:paraId="33E98559" w14:textId="77777777" w:rsidR="00546154" w:rsidRPr="00B23D96" w:rsidRDefault="00546154" w:rsidP="00546154">
            <w:pPr>
              <w:spacing w:line="180" w:lineRule="exact"/>
              <w:contextualSpacing/>
              <w:jc w:val="center"/>
              <w:rPr>
                <w:rFonts w:asciiTheme="majorHAnsi" w:hAnsiTheme="majorHAnsi" w:cstheme="majorHAnsi"/>
                <w:sz w:val="16"/>
                <w:szCs w:val="16"/>
              </w:rPr>
            </w:pPr>
            <w:r w:rsidRPr="00B23D96">
              <w:rPr>
                <w:rFonts w:asciiTheme="majorHAnsi" w:hAnsiTheme="majorHAnsi" w:cstheme="majorHAnsi"/>
                <w:sz w:val="16"/>
                <w:szCs w:val="16"/>
              </w:rPr>
              <w:t>2 weeks before FPTC</w:t>
            </w:r>
          </w:p>
        </w:tc>
        <w:tc>
          <w:tcPr>
            <w:tcW w:w="1440" w:type="dxa"/>
            <w:tcBorders>
              <w:top w:val="single" w:sz="4" w:space="0" w:color="auto"/>
              <w:left w:val="single" w:sz="4" w:space="0" w:color="auto"/>
              <w:bottom w:val="single" w:sz="4" w:space="0" w:color="auto"/>
              <w:right w:val="single" w:sz="4" w:space="0" w:color="auto"/>
            </w:tcBorders>
            <w:vAlign w:val="center"/>
          </w:tcPr>
          <w:p w14:paraId="20AD7004" w14:textId="77777777" w:rsidR="00546154" w:rsidRPr="00B23D96" w:rsidRDefault="00546154" w:rsidP="00546154">
            <w:pPr>
              <w:spacing w:line="180" w:lineRule="exact"/>
              <w:contextualSpacing/>
              <w:rPr>
                <w:rFonts w:asciiTheme="majorHAnsi" w:hAnsiTheme="majorHAnsi" w:cstheme="majorHAnsi"/>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38AF0446" w14:textId="77777777" w:rsidR="00546154" w:rsidRPr="00B23D96" w:rsidRDefault="00546154" w:rsidP="00546154">
            <w:pPr>
              <w:spacing w:line="180" w:lineRule="exact"/>
              <w:contextualSpacing/>
              <w:rPr>
                <w:rFonts w:asciiTheme="majorHAnsi" w:hAnsiTheme="majorHAnsi" w:cstheme="majorHAnsi"/>
                <w:sz w:val="16"/>
                <w:szCs w:val="16"/>
              </w:rPr>
            </w:pPr>
          </w:p>
        </w:tc>
      </w:tr>
    </w:tbl>
    <w:p w14:paraId="6D494AC1" w14:textId="77777777" w:rsidR="000A0BEE" w:rsidRDefault="000A0BEE" w:rsidP="00546154">
      <w:pPr>
        <w:spacing w:line="240" w:lineRule="auto"/>
        <w:rPr>
          <w:rFonts w:asciiTheme="majorHAnsi" w:hAnsiTheme="majorHAnsi" w:cstheme="majorHAnsi"/>
          <w:b/>
          <w:sz w:val="18"/>
          <w:szCs w:val="18"/>
          <w:lang w:val="en-CA"/>
        </w:rPr>
      </w:pPr>
    </w:p>
    <w:sectPr w:rsidR="000A0BEE" w:rsidSect="0055337D">
      <w:headerReference w:type="default" r:id="rId11"/>
      <w:footerReference w:type="default" r:id="rId12"/>
      <w:footerReference w:type="first" r:id="rId13"/>
      <w:footnotePr>
        <w:numRestart w:val="eachSect"/>
      </w:footnotePr>
      <w:pgSz w:w="12240" w:h="15840" w:code="1"/>
      <w:pgMar w:top="-1170" w:right="990" w:bottom="-1080" w:left="1530" w:header="432" w:footer="36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94DF" w14:textId="77777777" w:rsidR="00D503DD" w:rsidRDefault="00D503DD" w:rsidP="001C5C99">
      <w:r>
        <w:separator/>
      </w:r>
    </w:p>
    <w:p w14:paraId="3A27DF91" w14:textId="77777777" w:rsidR="00D503DD" w:rsidRDefault="00D503DD" w:rsidP="001C5C99"/>
    <w:p w14:paraId="26B8A31F" w14:textId="77777777" w:rsidR="00D503DD" w:rsidRDefault="00D503DD" w:rsidP="001C5C99"/>
    <w:p w14:paraId="1456A492" w14:textId="77777777" w:rsidR="00D503DD" w:rsidRDefault="00D503DD" w:rsidP="001C5C99"/>
    <w:p w14:paraId="5AF43361" w14:textId="77777777" w:rsidR="00D503DD" w:rsidRDefault="00D503DD" w:rsidP="001C5C99"/>
    <w:p w14:paraId="6563EEDF" w14:textId="77777777" w:rsidR="00D503DD" w:rsidRDefault="00D503DD" w:rsidP="001C5C99"/>
    <w:p w14:paraId="45CFCAA9" w14:textId="77777777" w:rsidR="00D503DD" w:rsidRDefault="00D503DD" w:rsidP="001C5C99"/>
    <w:p w14:paraId="4F9E9394" w14:textId="77777777" w:rsidR="00D503DD" w:rsidRDefault="00D503DD" w:rsidP="001C5C99"/>
    <w:p w14:paraId="11907AF9" w14:textId="77777777" w:rsidR="00D503DD" w:rsidRDefault="00D503DD" w:rsidP="001C5C99"/>
    <w:p w14:paraId="6ECA4CA4" w14:textId="77777777" w:rsidR="00D503DD" w:rsidRDefault="00D503DD" w:rsidP="001C5C99"/>
    <w:p w14:paraId="61EB1388" w14:textId="77777777" w:rsidR="00D503DD" w:rsidRDefault="00D503DD" w:rsidP="001C5C99"/>
    <w:p w14:paraId="12592E3D" w14:textId="77777777" w:rsidR="00D503DD" w:rsidRDefault="00D503DD" w:rsidP="001C5C99"/>
    <w:p w14:paraId="024F87DF" w14:textId="77777777" w:rsidR="00D503DD" w:rsidRDefault="00D503DD" w:rsidP="001C5C99"/>
    <w:p w14:paraId="401C21D8" w14:textId="77777777" w:rsidR="00D503DD" w:rsidRDefault="00D503DD" w:rsidP="001C5C99"/>
    <w:p w14:paraId="124B3F47" w14:textId="77777777" w:rsidR="00D503DD" w:rsidRDefault="00D503DD" w:rsidP="001C5C99"/>
    <w:p w14:paraId="6BC74F2C" w14:textId="77777777" w:rsidR="00D503DD" w:rsidRDefault="00D503DD" w:rsidP="001C5C99"/>
  </w:endnote>
  <w:endnote w:type="continuationSeparator" w:id="0">
    <w:p w14:paraId="0C7EA59F" w14:textId="77777777" w:rsidR="00D503DD" w:rsidRDefault="00D503DD" w:rsidP="001C5C99">
      <w:r>
        <w:continuationSeparator/>
      </w:r>
    </w:p>
    <w:p w14:paraId="71A48F63" w14:textId="77777777" w:rsidR="00D503DD" w:rsidRDefault="00D503DD" w:rsidP="001C5C99"/>
    <w:p w14:paraId="511DC5DF" w14:textId="77777777" w:rsidR="00D503DD" w:rsidRDefault="00D503DD" w:rsidP="001C5C99"/>
    <w:p w14:paraId="7E3CCE0E" w14:textId="77777777" w:rsidR="00D503DD" w:rsidRDefault="00D503DD" w:rsidP="001C5C99"/>
    <w:p w14:paraId="7DB9EB50" w14:textId="77777777" w:rsidR="00D503DD" w:rsidRDefault="00D503DD" w:rsidP="001C5C99"/>
    <w:p w14:paraId="6085628F" w14:textId="77777777" w:rsidR="00D503DD" w:rsidRDefault="00D503DD" w:rsidP="001C5C99"/>
    <w:p w14:paraId="7822E395" w14:textId="77777777" w:rsidR="00D503DD" w:rsidRDefault="00D503DD" w:rsidP="001C5C99"/>
    <w:p w14:paraId="6D81D0F3" w14:textId="77777777" w:rsidR="00D503DD" w:rsidRDefault="00D503DD" w:rsidP="001C5C99"/>
    <w:p w14:paraId="2839E401" w14:textId="77777777" w:rsidR="00D503DD" w:rsidRDefault="00D503DD" w:rsidP="001C5C99"/>
    <w:p w14:paraId="4FECB93A" w14:textId="77777777" w:rsidR="00D503DD" w:rsidRDefault="00D503DD" w:rsidP="001C5C99"/>
    <w:p w14:paraId="478ACF1F" w14:textId="77777777" w:rsidR="00D503DD" w:rsidRDefault="00D503DD" w:rsidP="001C5C99"/>
    <w:p w14:paraId="3338A510" w14:textId="77777777" w:rsidR="00D503DD" w:rsidRDefault="00D503DD" w:rsidP="001C5C99"/>
    <w:p w14:paraId="1F21379F" w14:textId="77777777" w:rsidR="00D503DD" w:rsidRDefault="00D503DD" w:rsidP="001C5C99"/>
    <w:p w14:paraId="585F9C50" w14:textId="77777777" w:rsidR="00D503DD" w:rsidRDefault="00D503DD" w:rsidP="001C5C99"/>
    <w:p w14:paraId="66FC82D3" w14:textId="77777777" w:rsidR="00D503DD" w:rsidRDefault="00D503DD" w:rsidP="001C5C99"/>
    <w:p w14:paraId="0033C9B9" w14:textId="77777777" w:rsidR="00D503DD" w:rsidRDefault="00D503DD" w:rsidP="001C5C99"/>
  </w:endnote>
  <w:endnote w:type="continuationNotice" w:id="1">
    <w:p w14:paraId="5478F1E9" w14:textId="77777777" w:rsidR="00D503DD" w:rsidRDefault="00D503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D05D" w14:textId="370C614C" w:rsidR="000C7D26" w:rsidRPr="005A21F6" w:rsidRDefault="000C7D26" w:rsidP="00F145F9">
    <w:pPr>
      <w:pStyle w:val="Footer"/>
      <w:jc w:val="center"/>
      <w:rPr>
        <w:rFonts w:cstheme="minorHAns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C4379C" w14:paraId="48642D94" w14:textId="77777777" w:rsidTr="00C711E6">
      <w:trPr>
        <w:trHeight w:hRule="exact" w:val="14880"/>
      </w:trPr>
      <w:tc>
        <w:tcPr>
          <w:tcW w:w="630" w:type="dxa"/>
        </w:tcPr>
        <w:p w14:paraId="0BB389DF" w14:textId="77777777" w:rsidR="00C4379C" w:rsidRDefault="00C4379C" w:rsidP="00C4379C">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01BCF087" w14:textId="77777777" w:rsidR="00C4379C" w:rsidRDefault="00C4379C" w:rsidP="00C4379C"/>
      </w:tc>
    </w:tr>
  </w:tbl>
  <w:p w14:paraId="1000D9E3" w14:textId="77777777" w:rsidR="00C4379C" w:rsidRDefault="00C4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0A42" w14:textId="77777777" w:rsidR="00D503DD" w:rsidRDefault="00D503DD" w:rsidP="00DA075A">
      <w:pPr>
        <w:spacing w:after="120"/>
      </w:pPr>
      <w:r>
        <w:separator/>
      </w:r>
    </w:p>
  </w:footnote>
  <w:footnote w:type="continuationSeparator" w:id="0">
    <w:p w14:paraId="1185DA80" w14:textId="77777777" w:rsidR="00D503DD" w:rsidRDefault="00D503DD" w:rsidP="002C149F">
      <w:pPr>
        <w:spacing w:after="120"/>
      </w:pPr>
      <w:r>
        <w:continuationSeparator/>
      </w:r>
    </w:p>
  </w:footnote>
  <w:footnote w:type="continuationNotice" w:id="1">
    <w:p w14:paraId="6D4817B2" w14:textId="77777777" w:rsidR="00D503DD" w:rsidRPr="002C149F" w:rsidRDefault="00D503DD" w:rsidP="002C149F">
      <w:pPr>
        <w:pStyle w:val="Footer"/>
        <w:spacing w:after="120"/>
      </w:pPr>
    </w:p>
  </w:footnote>
  <w:footnote w:id="2">
    <w:p w14:paraId="1A7B6307" w14:textId="77777777" w:rsidR="000A0BEE" w:rsidRPr="00B23D96" w:rsidRDefault="000A0BEE" w:rsidP="000A0BEE">
      <w:pPr>
        <w:autoSpaceDE w:val="0"/>
        <w:autoSpaceDN w:val="0"/>
        <w:adjustRightInd w:val="0"/>
        <w:spacing w:line="240" w:lineRule="auto"/>
        <w:ind w:left="-720"/>
        <w:contextualSpacing/>
        <w:rPr>
          <w:rFonts w:asciiTheme="majorHAnsi" w:hAnsiTheme="majorHAnsi" w:cstheme="majorHAnsi"/>
          <w:sz w:val="16"/>
          <w:szCs w:val="16"/>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parties may seek dates for additional events by filing a separate stipulation and proposed order.</w:t>
      </w:r>
    </w:p>
  </w:footnote>
  <w:footnote w:id="3">
    <w:p w14:paraId="0A92D020" w14:textId="77777777" w:rsidR="000A0BEE" w:rsidRPr="00B23D96" w:rsidRDefault="000A0BEE" w:rsidP="000A0BEE">
      <w:pPr>
        <w:pStyle w:val="FootnoteText"/>
        <w:spacing w:after="0"/>
        <w:ind w:left="-720"/>
        <w:rPr>
          <w:sz w:val="16"/>
          <w:szCs w:val="16"/>
        </w:rPr>
      </w:pPr>
      <w:r w:rsidRPr="00B23D96">
        <w:rPr>
          <w:rStyle w:val="FootnoteReference"/>
          <w:sz w:val="16"/>
          <w:szCs w:val="16"/>
        </w:rPr>
        <w:footnoteRef/>
      </w:r>
      <w:r w:rsidRPr="00B23D96">
        <w:rPr>
          <w:sz w:val="16"/>
          <w:szCs w:val="16"/>
        </w:rPr>
        <w:t xml:space="preserve"> By default, all hearings shall proceed in-person, unless a request is made by the parties and granted by the Court. Requests to appear via Zoom must be e-filed by the Friday before the hearing and must indicate that counsel has met and conferred per Local Rule 7-3.</w:t>
      </w:r>
    </w:p>
  </w:footnote>
  <w:footnote w:id="4">
    <w:p w14:paraId="3D47012A" w14:textId="77777777" w:rsidR="000A0BEE" w:rsidRPr="00B23D96" w:rsidRDefault="000A0BEE" w:rsidP="000A0BEE">
      <w:pPr>
        <w:pStyle w:val="FootnoteText"/>
        <w:spacing w:after="0"/>
        <w:ind w:left="-720"/>
        <w:contextualSpacing/>
        <w:rPr>
          <w:rFonts w:asciiTheme="majorHAnsi" w:hAnsiTheme="majorHAnsi" w:cstheme="majorHAnsi"/>
          <w:sz w:val="16"/>
          <w:szCs w:val="16"/>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numbers below represent the court’s recommended timeline. The parties may propose alternate dates based on the needs of each individual case. But in every case, the last date to hear motions shall be no later than eight (8) weeks before the deadline for Trial Filings (First Round), and the deadline for Trial Filings (First Round) and Trial Filings (Second Round) must be no later than four (4) and two (2) weeks before the FPTC, respectively.</w:t>
      </w:r>
    </w:p>
  </w:footnote>
  <w:footnote w:id="5">
    <w:p w14:paraId="6804822B" w14:textId="77777777" w:rsidR="00546154" w:rsidRPr="00B46E9C" w:rsidRDefault="00546154" w:rsidP="000A0BEE">
      <w:pPr>
        <w:pStyle w:val="FootnoteText"/>
        <w:spacing w:after="0"/>
        <w:ind w:left="-720"/>
        <w:contextualSpacing/>
        <w:rPr>
          <w:rFonts w:asciiTheme="majorHAnsi" w:hAnsiTheme="majorHAnsi" w:cstheme="majorHAnsi"/>
          <w:sz w:val="22"/>
          <w:szCs w:val="22"/>
        </w:rPr>
      </w:pPr>
      <w:r w:rsidRPr="00B23D96">
        <w:rPr>
          <w:rStyle w:val="FootnoteReference"/>
          <w:rFonts w:asciiTheme="majorHAnsi" w:hAnsiTheme="majorHAnsi" w:cstheme="majorHAnsi"/>
          <w:sz w:val="16"/>
          <w:szCs w:val="16"/>
        </w:rPr>
        <w:footnoteRef/>
      </w:r>
      <w:r w:rsidRPr="00B23D96">
        <w:rPr>
          <w:rFonts w:asciiTheme="majorHAnsi" w:hAnsiTheme="majorHAnsi" w:cstheme="majorHAnsi"/>
          <w:sz w:val="16"/>
          <w:szCs w:val="16"/>
        </w:rPr>
        <w:t xml:space="preserve"> The parties may choose to cut off expert discovery prior to the deadline to file a motion for summary judgment.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0A16" w14:textId="6ECE5A2B" w:rsidR="00604E78" w:rsidRDefault="00604E78" w:rsidP="00F145F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0D470B"/>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E9546D"/>
    <w:multiLevelType w:val="hybridMultilevel"/>
    <w:tmpl w:val="4A9E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6C5E5E"/>
    <w:multiLevelType w:val="hybridMultilevel"/>
    <w:tmpl w:val="8228CA12"/>
    <w:lvl w:ilvl="0" w:tplc="9EF6DC90">
      <w:start w:val="1"/>
      <w:numFmt w:val="decimal"/>
      <w:lvlText w:val="%1."/>
      <w:lvlJc w:val="left"/>
      <w:pPr>
        <w:ind w:left="1800" w:hanging="360"/>
      </w:pPr>
      <w:rPr>
        <w:rFonts w:hint="default"/>
        <w:b/>
        <w:bCs w:val="0"/>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A5682E"/>
    <w:multiLevelType w:val="hybridMultilevel"/>
    <w:tmpl w:val="9B348658"/>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F0604"/>
    <w:multiLevelType w:val="hybridMultilevel"/>
    <w:tmpl w:val="7DFA67AA"/>
    <w:lvl w:ilvl="0" w:tplc="B85AD2E8">
      <w:start w:val="1"/>
      <w:numFmt w:val="upperLetter"/>
      <w:lvlText w:val="%1."/>
      <w:lvlJc w:val="left"/>
      <w:pPr>
        <w:ind w:left="1080" w:hanging="360"/>
      </w:pPr>
      <w:rPr>
        <w:rFonts w:hint="default"/>
      </w:rPr>
    </w:lvl>
    <w:lvl w:ilvl="1" w:tplc="76C60962">
      <w:start w:val="1"/>
      <w:numFmt w:val="lowerLetter"/>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B2C00"/>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5" w15:restartNumberingAfterBreak="0">
    <w:nsid w:val="360055DC"/>
    <w:multiLevelType w:val="hybridMultilevel"/>
    <w:tmpl w:val="F86AAF5E"/>
    <w:lvl w:ilvl="0" w:tplc="9CB42AE4">
      <w:start w:val="1"/>
      <w:numFmt w:val="decimal"/>
      <w:lvlText w:val="%1."/>
      <w:lvlJc w:val="left"/>
      <w:pPr>
        <w:ind w:left="1800" w:hanging="360"/>
      </w:pPr>
      <w:rPr>
        <w:rFonts w:hint="default"/>
        <w:b w:val="0"/>
        <w:bCs/>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C119A8"/>
    <w:multiLevelType w:val="hybridMultilevel"/>
    <w:tmpl w:val="DA2A0FCE"/>
    <w:lvl w:ilvl="0" w:tplc="2EF2488C">
      <w:start w:val="2"/>
      <w:numFmt w:val="upperRoman"/>
      <w:lvlText w:val="%1."/>
      <w:lvlJc w:val="right"/>
      <w:pPr>
        <w:ind w:left="8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6D496B"/>
    <w:multiLevelType w:val="hybridMultilevel"/>
    <w:tmpl w:val="B5F88ED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0"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E842962"/>
    <w:multiLevelType w:val="hybridMultilevel"/>
    <w:tmpl w:val="12EA07AC"/>
    <w:lvl w:ilvl="0" w:tplc="C85E3E28">
      <w:start w:val="5"/>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860266"/>
    <w:multiLevelType w:val="hybridMultilevel"/>
    <w:tmpl w:val="00F64650"/>
    <w:lvl w:ilvl="0" w:tplc="48F8A7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E1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3897104">
    <w:abstractNumId w:val="21"/>
  </w:num>
  <w:num w:numId="2" w16cid:durableId="895819532">
    <w:abstractNumId w:val="23"/>
  </w:num>
  <w:num w:numId="3" w16cid:durableId="677005655">
    <w:abstractNumId w:val="22"/>
  </w:num>
  <w:num w:numId="4" w16cid:durableId="590819263">
    <w:abstractNumId w:val="12"/>
  </w:num>
  <w:num w:numId="5" w16cid:durableId="303856551">
    <w:abstractNumId w:val="8"/>
  </w:num>
  <w:num w:numId="6" w16cid:durableId="1862086219">
    <w:abstractNumId w:val="20"/>
  </w:num>
  <w:num w:numId="7" w16cid:durableId="1509826374">
    <w:abstractNumId w:val="30"/>
  </w:num>
  <w:num w:numId="8" w16cid:durableId="17037449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198462">
    <w:abstractNumId w:val="0"/>
  </w:num>
  <w:num w:numId="10" w16cid:durableId="638460182">
    <w:abstractNumId w:val="14"/>
  </w:num>
  <w:num w:numId="11" w16cid:durableId="1730611314">
    <w:abstractNumId w:val="11"/>
  </w:num>
  <w:num w:numId="12" w16cid:durableId="987444701">
    <w:abstractNumId w:val="9"/>
  </w:num>
  <w:num w:numId="13" w16cid:durableId="1920603618">
    <w:abstractNumId w:val="4"/>
  </w:num>
  <w:num w:numId="14" w16cid:durableId="192621966">
    <w:abstractNumId w:val="29"/>
  </w:num>
  <w:num w:numId="15" w16cid:durableId="970399243">
    <w:abstractNumId w:val="7"/>
  </w:num>
  <w:num w:numId="16" w16cid:durableId="1847596138">
    <w:abstractNumId w:val="1"/>
  </w:num>
  <w:num w:numId="17" w16cid:durableId="1272323479">
    <w:abstractNumId w:val="6"/>
  </w:num>
  <w:num w:numId="18" w16cid:durableId="1199121162">
    <w:abstractNumId w:val="2"/>
  </w:num>
  <w:num w:numId="19" w16cid:durableId="744111502">
    <w:abstractNumId w:val="26"/>
  </w:num>
  <w:num w:numId="20" w16cid:durableId="314140134">
    <w:abstractNumId w:val="32"/>
  </w:num>
  <w:num w:numId="21" w16cid:durableId="268659228">
    <w:abstractNumId w:val="17"/>
  </w:num>
  <w:num w:numId="22" w16cid:durableId="1258171176">
    <w:abstractNumId w:val="13"/>
  </w:num>
  <w:num w:numId="23" w16cid:durableId="221645661">
    <w:abstractNumId w:val="24"/>
  </w:num>
  <w:num w:numId="24" w16cid:durableId="1804733623">
    <w:abstractNumId w:val="27"/>
  </w:num>
  <w:num w:numId="25" w16cid:durableId="613634796">
    <w:abstractNumId w:val="12"/>
  </w:num>
  <w:num w:numId="26" w16cid:durableId="1373579766">
    <w:abstractNumId w:val="12"/>
    <w:lvlOverride w:ilvl="0">
      <w:startOverride w:val="1"/>
    </w:lvlOverride>
  </w:num>
  <w:num w:numId="27" w16cid:durableId="1366178132">
    <w:abstractNumId w:val="10"/>
  </w:num>
  <w:num w:numId="28" w16cid:durableId="1248535073">
    <w:abstractNumId w:val="16"/>
  </w:num>
  <w:num w:numId="29" w16cid:durableId="159734140">
    <w:abstractNumId w:val="28"/>
  </w:num>
  <w:num w:numId="30" w16cid:durableId="418792677">
    <w:abstractNumId w:val="18"/>
  </w:num>
  <w:num w:numId="31" w16cid:durableId="472990669">
    <w:abstractNumId w:val="5"/>
  </w:num>
  <w:num w:numId="32" w16cid:durableId="1796022093">
    <w:abstractNumId w:val="15"/>
  </w:num>
  <w:num w:numId="33" w16cid:durableId="2028867704">
    <w:abstractNumId w:val="31"/>
  </w:num>
  <w:num w:numId="34" w16cid:durableId="2020885451">
    <w:abstractNumId w:val="3"/>
  </w:num>
  <w:num w:numId="35" w16cid:durableId="600796016">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371E"/>
    <w:rsid w:val="0000408D"/>
    <w:rsid w:val="00006418"/>
    <w:rsid w:val="00010304"/>
    <w:rsid w:val="000104B4"/>
    <w:rsid w:val="000106F1"/>
    <w:rsid w:val="00011E12"/>
    <w:rsid w:val="00027B95"/>
    <w:rsid w:val="000370B8"/>
    <w:rsid w:val="0004012B"/>
    <w:rsid w:val="00043C98"/>
    <w:rsid w:val="000554CC"/>
    <w:rsid w:val="0005561F"/>
    <w:rsid w:val="00055ACD"/>
    <w:rsid w:val="00055BF9"/>
    <w:rsid w:val="00056D69"/>
    <w:rsid w:val="00061E4B"/>
    <w:rsid w:val="0006246F"/>
    <w:rsid w:val="000642F3"/>
    <w:rsid w:val="0007675F"/>
    <w:rsid w:val="000863BE"/>
    <w:rsid w:val="00095AAF"/>
    <w:rsid w:val="000A03E1"/>
    <w:rsid w:val="000A0BEE"/>
    <w:rsid w:val="000A1A8A"/>
    <w:rsid w:val="000A3F9A"/>
    <w:rsid w:val="000B0056"/>
    <w:rsid w:val="000B164F"/>
    <w:rsid w:val="000B275F"/>
    <w:rsid w:val="000B30A7"/>
    <w:rsid w:val="000B4435"/>
    <w:rsid w:val="000B5C93"/>
    <w:rsid w:val="000C65C2"/>
    <w:rsid w:val="000C7D26"/>
    <w:rsid w:val="000D55EB"/>
    <w:rsid w:val="000D5E0E"/>
    <w:rsid w:val="000D7629"/>
    <w:rsid w:val="000E4113"/>
    <w:rsid w:val="000E46DF"/>
    <w:rsid w:val="000E552E"/>
    <w:rsid w:val="000F0A86"/>
    <w:rsid w:val="000F2144"/>
    <w:rsid w:val="000F2DCF"/>
    <w:rsid w:val="000F4760"/>
    <w:rsid w:val="000F728F"/>
    <w:rsid w:val="00102281"/>
    <w:rsid w:val="00102E5F"/>
    <w:rsid w:val="00102E63"/>
    <w:rsid w:val="001071F7"/>
    <w:rsid w:val="001125BF"/>
    <w:rsid w:val="001138BD"/>
    <w:rsid w:val="001301E3"/>
    <w:rsid w:val="00133892"/>
    <w:rsid w:val="00142EB5"/>
    <w:rsid w:val="00145288"/>
    <w:rsid w:val="001519CB"/>
    <w:rsid w:val="00154B8F"/>
    <w:rsid w:val="001560C9"/>
    <w:rsid w:val="001637E7"/>
    <w:rsid w:val="00165C30"/>
    <w:rsid w:val="0016606D"/>
    <w:rsid w:val="001667ED"/>
    <w:rsid w:val="0016702A"/>
    <w:rsid w:val="00171703"/>
    <w:rsid w:val="00172238"/>
    <w:rsid w:val="00172B19"/>
    <w:rsid w:val="0017479C"/>
    <w:rsid w:val="00176BC8"/>
    <w:rsid w:val="00192C92"/>
    <w:rsid w:val="00192F39"/>
    <w:rsid w:val="00196379"/>
    <w:rsid w:val="001A0D6B"/>
    <w:rsid w:val="001B0EE3"/>
    <w:rsid w:val="001B5C95"/>
    <w:rsid w:val="001B5F27"/>
    <w:rsid w:val="001B7368"/>
    <w:rsid w:val="001C4F7F"/>
    <w:rsid w:val="001C5C99"/>
    <w:rsid w:val="001D62EE"/>
    <w:rsid w:val="001E1C19"/>
    <w:rsid w:val="001E6451"/>
    <w:rsid w:val="001F0CF5"/>
    <w:rsid w:val="001F33D8"/>
    <w:rsid w:val="001F573D"/>
    <w:rsid w:val="001F5DD6"/>
    <w:rsid w:val="001F75BB"/>
    <w:rsid w:val="00200515"/>
    <w:rsid w:val="00200962"/>
    <w:rsid w:val="002079BE"/>
    <w:rsid w:val="00211D11"/>
    <w:rsid w:val="0021517C"/>
    <w:rsid w:val="002158D8"/>
    <w:rsid w:val="00221CAE"/>
    <w:rsid w:val="002221D0"/>
    <w:rsid w:val="0022224F"/>
    <w:rsid w:val="0022340C"/>
    <w:rsid w:val="00223C79"/>
    <w:rsid w:val="002240B8"/>
    <w:rsid w:val="00225A89"/>
    <w:rsid w:val="00226C89"/>
    <w:rsid w:val="00227A34"/>
    <w:rsid w:val="00231B88"/>
    <w:rsid w:val="00241F60"/>
    <w:rsid w:val="00242897"/>
    <w:rsid w:val="00244D8E"/>
    <w:rsid w:val="00245670"/>
    <w:rsid w:val="00245D16"/>
    <w:rsid w:val="00246CD2"/>
    <w:rsid w:val="002517A0"/>
    <w:rsid w:val="00254F92"/>
    <w:rsid w:val="00260F32"/>
    <w:rsid w:val="002610F4"/>
    <w:rsid w:val="002659FD"/>
    <w:rsid w:val="00267CC0"/>
    <w:rsid w:val="0027021C"/>
    <w:rsid w:val="002715D9"/>
    <w:rsid w:val="00287CA0"/>
    <w:rsid w:val="00292DD3"/>
    <w:rsid w:val="002976F1"/>
    <w:rsid w:val="002A05F3"/>
    <w:rsid w:val="002A1DE0"/>
    <w:rsid w:val="002A3644"/>
    <w:rsid w:val="002A374E"/>
    <w:rsid w:val="002B137A"/>
    <w:rsid w:val="002B2D18"/>
    <w:rsid w:val="002B5B73"/>
    <w:rsid w:val="002B65B0"/>
    <w:rsid w:val="002C149F"/>
    <w:rsid w:val="002C7448"/>
    <w:rsid w:val="002D00F9"/>
    <w:rsid w:val="002D125B"/>
    <w:rsid w:val="002D2387"/>
    <w:rsid w:val="002D245E"/>
    <w:rsid w:val="002D3779"/>
    <w:rsid w:val="002E2B08"/>
    <w:rsid w:val="002E38F6"/>
    <w:rsid w:val="002F0742"/>
    <w:rsid w:val="002F557D"/>
    <w:rsid w:val="002F59AA"/>
    <w:rsid w:val="002F68A2"/>
    <w:rsid w:val="00311EEC"/>
    <w:rsid w:val="003163C2"/>
    <w:rsid w:val="003203B0"/>
    <w:rsid w:val="00320A41"/>
    <w:rsid w:val="00320C0F"/>
    <w:rsid w:val="0032710B"/>
    <w:rsid w:val="003271B6"/>
    <w:rsid w:val="00331F1D"/>
    <w:rsid w:val="00332254"/>
    <w:rsid w:val="00333465"/>
    <w:rsid w:val="00334BC3"/>
    <w:rsid w:val="00340855"/>
    <w:rsid w:val="00341252"/>
    <w:rsid w:val="00347C06"/>
    <w:rsid w:val="0035078B"/>
    <w:rsid w:val="0035186D"/>
    <w:rsid w:val="00354E67"/>
    <w:rsid w:val="0036063F"/>
    <w:rsid w:val="00366D00"/>
    <w:rsid w:val="003715A0"/>
    <w:rsid w:val="00371BC5"/>
    <w:rsid w:val="00373DFC"/>
    <w:rsid w:val="0037430B"/>
    <w:rsid w:val="00375D08"/>
    <w:rsid w:val="0038082A"/>
    <w:rsid w:val="003841F4"/>
    <w:rsid w:val="00384385"/>
    <w:rsid w:val="0038737E"/>
    <w:rsid w:val="0038784E"/>
    <w:rsid w:val="00396944"/>
    <w:rsid w:val="003A1451"/>
    <w:rsid w:val="003A174C"/>
    <w:rsid w:val="003A18AB"/>
    <w:rsid w:val="003A2162"/>
    <w:rsid w:val="003A3092"/>
    <w:rsid w:val="003A65EA"/>
    <w:rsid w:val="003A6801"/>
    <w:rsid w:val="003B2565"/>
    <w:rsid w:val="003B5287"/>
    <w:rsid w:val="003B5B8F"/>
    <w:rsid w:val="003C0361"/>
    <w:rsid w:val="003C3663"/>
    <w:rsid w:val="003C36D2"/>
    <w:rsid w:val="003D27D2"/>
    <w:rsid w:val="003D67C5"/>
    <w:rsid w:val="003D6FB8"/>
    <w:rsid w:val="003D75CE"/>
    <w:rsid w:val="003E0AFE"/>
    <w:rsid w:val="003E1757"/>
    <w:rsid w:val="003E2E7D"/>
    <w:rsid w:val="003E5497"/>
    <w:rsid w:val="003F04FC"/>
    <w:rsid w:val="003F0A13"/>
    <w:rsid w:val="003F1039"/>
    <w:rsid w:val="00403E5A"/>
    <w:rsid w:val="00406AF1"/>
    <w:rsid w:val="00406CC2"/>
    <w:rsid w:val="004106BD"/>
    <w:rsid w:val="0041582E"/>
    <w:rsid w:val="00425BCA"/>
    <w:rsid w:val="00431938"/>
    <w:rsid w:val="004329DA"/>
    <w:rsid w:val="00441EBC"/>
    <w:rsid w:val="004450F1"/>
    <w:rsid w:val="00450597"/>
    <w:rsid w:val="00455D39"/>
    <w:rsid w:val="00465D93"/>
    <w:rsid w:val="004719E1"/>
    <w:rsid w:val="004723F7"/>
    <w:rsid w:val="00473B93"/>
    <w:rsid w:val="00474407"/>
    <w:rsid w:val="00484C22"/>
    <w:rsid w:val="0048540C"/>
    <w:rsid w:val="004915DA"/>
    <w:rsid w:val="004952A6"/>
    <w:rsid w:val="004A4B62"/>
    <w:rsid w:val="004A67E6"/>
    <w:rsid w:val="004B07E1"/>
    <w:rsid w:val="004C7431"/>
    <w:rsid w:val="004E23AF"/>
    <w:rsid w:val="004E2633"/>
    <w:rsid w:val="004E357C"/>
    <w:rsid w:val="004E415B"/>
    <w:rsid w:val="004E513F"/>
    <w:rsid w:val="004E5764"/>
    <w:rsid w:val="004F08CE"/>
    <w:rsid w:val="004F195E"/>
    <w:rsid w:val="00507A84"/>
    <w:rsid w:val="00507C44"/>
    <w:rsid w:val="00507F81"/>
    <w:rsid w:val="00511895"/>
    <w:rsid w:val="00512076"/>
    <w:rsid w:val="0051311B"/>
    <w:rsid w:val="00527C88"/>
    <w:rsid w:val="0053179A"/>
    <w:rsid w:val="00534D83"/>
    <w:rsid w:val="00537183"/>
    <w:rsid w:val="00540C1B"/>
    <w:rsid w:val="0054182C"/>
    <w:rsid w:val="00546154"/>
    <w:rsid w:val="00550F55"/>
    <w:rsid w:val="005520CB"/>
    <w:rsid w:val="0055337D"/>
    <w:rsid w:val="005545DD"/>
    <w:rsid w:val="00565864"/>
    <w:rsid w:val="0057163A"/>
    <w:rsid w:val="00571747"/>
    <w:rsid w:val="00571A5B"/>
    <w:rsid w:val="005728E6"/>
    <w:rsid w:val="00573F0A"/>
    <w:rsid w:val="00574CE6"/>
    <w:rsid w:val="00584CF4"/>
    <w:rsid w:val="00593BF9"/>
    <w:rsid w:val="00594114"/>
    <w:rsid w:val="00595487"/>
    <w:rsid w:val="005A07AF"/>
    <w:rsid w:val="005A186F"/>
    <w:rsid w:val="005A1974"/>
    <w:rsid w:val="005A21F6"/>
    <w:rsid w:val="005A33BD"/>
    <w:rsid w:val="005A7D82"/>
    <w:rsid w:val="005B01AF"/>
    <w:rsid w:val="005B0DE3"/>
    <w:rsid w:val="005B1F7B"/>
    <w:rsid w:val="005B2232"/>
    <w:rsid w:val="005B3E56"/>
    <w:rsid w:val="005B4B17"/>
    <w:rsid w:val="005C2BCE"/>
    <w:rsid w:val="005C4E0C"/>
    <w:rsid w:val="005D4DD9"/>
    <w:rsid w:val="005E2C53"/>
    <w:rsid w:val="005E581C"/>
    <w:rsid w:val="005E5B90"/>
    <w:rsid w:val="00601E1A"/>
    <w:rsid w:val="0060499D"/>
    <w:rsid w:val="00604E78"/>
    <w:rsid w:val="00607292"/>
    <w:rsid w:val="006128EC"/>
    <w:rsid w:val="006209B0"/>
    <w:rsid w:val="006226B9"/>
    <w:rsid w:val="00626840"/>
    <w:rsid w:val="00631BE7"/>
    <w:rsid w:val="00631F4A"/>
    <w:rsid w:val="006328A7"/>
    <w:rsid w:val="00633218"/>
    <w:rsid w:val="006363DB"/>
    <w:rsid w:val="0064109E"/>
    <w:rsid w:val="00641C89"/>
    <w:rsid w:val="00650823"/>
    <w:rsid w:val="006563E9"/>
    <w:rsid w:val="006570D5"/>
    <w:rsid w:val="00663196"/>
    <w:rsid w:val="00663C22"/>
    <w:rsid w:val="00665D63"/>
    <w:rsid w:val="00667D4F"/>
    <w:rsid w:val="00671F68"/>
    <w:rsid w:val="00672244"/>
    <w:rsid w:val="00672F1C"/>
    <w:rsid w:val="006804E5"/>
    <w:rsid w:val="00686AFF"/>
    <w:rsid w:val="0069385B"/>
    <w:rsid w:val="00697EF4"/>
    <w:rsid w:val="006A4FAD"/>
    <w:rsid w:val="006B0022"/>
    <w:rsid w:val="006B129D"/>
    <w:rsid w:val="006B226A"/>
    <w:rsid w:val="006C2EB5"/>
    <w:rsid w:val="006E2BD1"/>
    <w:rsid w:val="006E36D8"/>
    <w:rsid w:val="006E431C"/>
    <w:rsid w:val="006F153C"/>
    <w:rsid w:val="006F342F"/>
    <w:rsid w:val="006F7C17"/>
    <w:rsid w:val="00705C82"/>
    <w:rsid w:val="00707212"/>
    <w:rsid w:val="0071132F"/>
    <w:rsid w:val="00711C6F"/>
    <w:rsid w:val="00711D57"/>
    <w:rsid w:val="00713A75"/>
    <w:rsid w:val="0071462B"/>
    <w:rsid w:val="007219CA"/>
    <w:rsid w:val="00725F27"/>
    <w:rsid w:val="00726B50"/>
    <w:rsid w:val="0072758D"/>
    <w:rsid w:val="00732298"/>
    <w:rsid w:val="00733012"/>
    <w:rsid w:val="007357F6"/>
    <w:rsid w:val="007359D4"/>
    <w:rsid w:val="00735E7B"/>
    <w:rsid w:val="007408F7"/>
    <w:rsid w:val="007415B4"/>
    <w:rsid w:val="0074333C"/>
    <w:rsid w:val="00744485"/>
    <w:rsid w:val="00744E0D"/>
    <w:rsid w:val="00752E69"/>
    <w:rsid w:val="00755529"/>
    <w:rsid w:val="007558AA"/>
    <w:rsid w:val="007559B1"/>
    <w:rsid w:val="007578D1"/>
    <w:rsid w:val="007614EF"/>
    <w:rsid w:val="0076556E"/>
    <w:rsid w:val="00777E2E"/>
    <w:rsid w:val="0078719A"/>
    <w:rsid w:val="00792C57"/>
    <w:rsid w:val="00794AA0"/>
    <w:rsid w:val="007A1E57"/>
    <w:rsid w:val="007B3D78"/>
    <w:rsid w:val="007B7AB8"/>
    <w:rsid w:val="007C4E35"/>
    <w:rsid w:val="007C5740"/>
    <w:rsid w:val="007C5E56"/>
    <w:rsid w:val="007C7F9E"/>
    <w:rsid w:val="007D0794"/>
    <w:rsid w:val="007D135D"/>
    <w:rsid w:val="007D3E28"/>
    <w:rsid w:val="007E02B1"/>
    <w:rsid w:val="007E5E8F"/>
    <w:rsid w:val="007E75D2"/>
    <w:rsid w:val="007F304E"/>
    <w:rsid w:val="007F6BC2"/>
    <w:rsid w:val="0080044A"/>
    <w:rsid w:val="00805CDA"/>
    <w:rsid w:val="00811B60"/>
    <w:rsid w:val="0081212D"/>
    <w:rsid w:val="00825B84"/>
    <w:rsid w:val="008329E7"/>
    <w:rsid w:val="00834A7A"/>
    <w:rsid w:val="0083608B"/>
    <w:rsid w:val="008375BA"/>
    <w:rsid w:val="00842A16"/>
    <w:rsid w:val="00842F2E"/>
    <w:rsid w:val="0084472B"/>
    <w:rsid w:val="00845043"/>
    <w:rsid w:val="00851B12"/>
    <w:rsid w:val="00862156"/>
    <w:rsid w:val="00863FE1"/>
    <w:rsid w:val="00870EA3"/>
    <w:rsid w:val="008724C6"/>
    <w:rsid w:val="008725F6"/>
    <w:rsid w:val="00874B7B"/>
    <w:rsid w:val="00875F95"/>
    <w:rsid w:val="008805F2"/>
    <w:rsid w:val="00884F0F"/>
    <w:rsid w:val="008871C4"/>
    <w:rsid w:val="008935E2"/>
    <w:rsid w:val="00895FB1"/>
    <w:rsid w:val="008A1827"/>
    <w:rsid w:val="008A6971"/>
    <w:rsid w:val="008C0C2C"/>
    <w:rsid w:val="008C10AD"/>
    <w:rsid w:val="008C20DE"/>
    <w:rsid w:val="008C5774"/>
    <w:rsid w:val="008E04EF"/>
    <w:rsid w:val="008E4F79"/>
    <w:rsid w:val="008F1E3D"/>
    <w:rsid w:val="008F5229"/>
    <w:rsid w:val="008F53F9"/>
    <w:rsid w:val="008F6AC4"/>
    <w:rsid w:val="008F728F"/>
    <w:rsid w:val="008F74F6"/>
    <w:rsid w:val="009013B4"/>
    <w:rsid w:val="00906FE9"/>
    <w:rsid w:val="00911DB8"/>
    <w:rsid w:val="00916CF0"/>
    <w:rsid w:val="00922D3B"/>
    <w:rsid w:val="00925CE7"/>
    <w:rsid w:val="009348D3"/>
    <w:rsid w:val="009368DC"/>
    <w:rsid w:val="00936A5B"/>
    <w:rsid w:val="00936D83"/>
    <w:rsid w:val="00937F6A"/>
    <w:rsid w:val="00940698"/>
    <w:rsid w:val="009469DD"/>
    <w:rsid w:val="009479AE"/>
    <w:rsid w:val="0095030B"/>
    <w:rsid w:val="00954637"/>
    <w:rsid w:val="00961CA8"/>
    <w:rsid w:val="009623C4"/>
    <w:rsid w:val="00971AEF"/>
    <w:rsid w:val="009758A2"/>
    <w:rsid w:val="00981AD2"/>
    <w:rsid w:val="009918DE"/>
    <w:rsid w:val="00991D04"/>
    <w:rsid w:val="00994D78"/>
    <w:rsid w:val="009A263C"/>
    <w:rsid w:val="009B06C5"/>
    <w:rsid w:val="009B5E7E"/>
    <w:rsid w:val="009B6CCC"/>
    <w:rsid w:val="009C0E27"/>
    <w:rsid w:val="009C5158"/>
    <w:rsid w:val="009D2ADF"/>
    <w:rsid w:val="009D35DB"/>
    <w:rsid w:val="009E04C0"/>
    <w:rsid w:val="009E3F81"/>
    <w:rsid w:val="009E4812"/>
    <w:rsid w:val="009E79AF"/>
    <w:rsid w:val="009F0E74"/>
    <w:rsid w:val="009F2774"/>
    <w:rsid w:val="00A050B4"/>
    <w:rsid w:val="00A12626"/>
    <w:rsid w:val="00A17846"/>
    <w:rsid w:val="00A21D3B"/>
    <w:rsid w:val="00A25DAF"/>
    <w:rsid w:val="00A264AE"/>
    <w:rsid w:val="00A271C9"/>
    <w:rsid w:val="00A306B0"/>
    <w:rsid w:val="00A31660"/>
    <w:rsid w:val="00A3422A"/>
    <w:rsid w:val="00A346FB"/>
    <w:rsid w:val="00A35F2A"/>
    <w:rsid w:val="00A412C5"/>
    <w:rsid w:val="00A44E76"/>
    <w:rsid w:val="00A45979"/>
    <w:rsid w:val="00A47C31"/>
    <w:rsid w:val="00A51564"/>
    <w:rsid w:val="00A56EE2"/>
    <w:rsid w:val="00A62B16"/>
    <w:rsid w:val="00A650D6"/>
    <w:rsid w:val="00A72841"/>
    <w:rsid w:val="00A77F1E"/>
    <w:rsid w:val="00A82765"/>
    <w:rsid w:val="00A86EFE"/>
    <w:rsid w:val="00A90E8B"/>
    <w:rsid w:val="00A91C89"/>
    <w:rsid w:val="00A920C1"/>
    <w:rsid w:val="00A97A18"/>
    <w:rsid w:val="00AB7461"/>
    <w:rsid w:val="00AC1611"/>
    <w:rsid w:val="00AC4928"/>
    <w:rsid w:val="00AC521F"/>
    <w:rsid w:val="00AC75C4"/>
    <w:rsid w:val="00AD28D1"/>
    <w:rsid w:val="00AE262C"/>
    <w:rsid w:val="00AE557D"/>
    <w:rsid w:val="00AF1A5B"/>
    <w:rsid w:val="00AF1ED6"/>
    <w:rsid w:val="00AF79B1"/>
    <w:rsid w:val="00B00671"/>
    <w:rsid w:val="00B00C1D"/>
    <w:rsid w:val="00B011A3"/>
    <w:rsid w:val="00B01DEE"/>
    <w:rsid w:val="00B02D78"/>
    <w:rsid w:val="00B04152"/>
    <w:rsid w:val="00B0570B"/>
    <w:rsid w:val="00B068E9"/>
    <w:rsid w:val="00B11ED1"/>
    <w:rsid w:val="00B13CE2"/>
    <w:rsid w:val="00B23956"/>
    <w:rsid w:val="00B23CF1"/>
    <w:rsid w:val="00B271A6"/>
    <w:rsid w:val="00B32E4C"/>
    <w:rsid w:val="00B40304"/>
    <w:rsid w:val="00B41A65"/>
    <w:rsid w:val="00B512E8"/>
    <w:rsid w:val="00B524B2"/>
    <w:rsid w:val="00B533B2"/>
    <w:rsid w:val="00B56B9A"/>
    <w:rsid w:val="00B6029E"/>
    <w:rsid w:val="00B60D2F"/>
    <w:rsid w:val="00B646EB"/>
    <w:rsid w:val="00B651A8"/>
    <w:rsid w:val="00B67D64"/>
    <w:rsid w:val="00B72258"/>
    <w:rsid w:val="00B72E73"/>
    <w:rsid w:val="00B735B8"/>
    <w:rsid w:val="00B73BF3"/>
    <w:rsid w:val="00B742D2"/>
    <w:rsid w:val="00B812EF"/>
    <w:rsid w:val="00B8234A"/>
    <w:rsid w:val="00B85846"/>
    <w:rsid w:val="00B90460"/>
    <w:rsid w:val="00B93E86"/>
    <w:rsid w:val="00BA3F85"/>
    <w:rsid w:val="00BB1575"/>
    <w:rsid w:val="00BB30E7"/>
    <w:rsid w:val="00BB3827"/>
    <w:rsid w:val="00BB52F1"/>
    <w:rsid w:val="00BC46D7"/>
    <w:rsid w:val="00BC61CE"/>
    <w:rsid w:val="00BC6493"/>
    <w:rsid w:val="00BC73BF"/>
    <w:rsid w:val="00BC7F54"/>
    <w:rsid w:val="00BD2DFA"/>
    <w:rsid w:val="00BE0DC5"/>
    <w:rsid w:val="00BE1511"/>
    <w:rsid w:val="00BE4306"/>
    <w:rsid w:val="00BE73D8"/>
    <w:rsid w:val="00BF1384"/>
    <w:rsid w:val="00C01B7A"/>
    <w:rsid w:val="00C05C51"/>
    <w:rsid w:val="00C06A27"/>
    <w:rsid w:val="00C13C61"/>
    <w:rsid w:val="00C16F4C"/>
    <w:rsid w:val="00C2029C"/>
    <w:rsid w:val="00C20414"/>
    <w:rsid w:val="00C2292C"/>
    <w:rsid w:val="00C27F1F"/>
    <w:rsid w:val="00C31B70"/>
    <w:rsid w:val="00C35FEF"/>
    <w:rsid w:val="00C40814"/>
    <w:rsid w:val="00C42B4E"/>
    <w:rsid w:val="00C4379C"/>
    <w:rsid w:val="00C43B65"/>
    <w:rsid w:val="00C45932"/>
    <w:rsid w:val="00C47179"/>
    <w:rsid w:val="00C51AFC"/>
    <w:rsid w:val="00C51C2F"/>
    <w:rsid w:val="00C53317"/>
    <w:rsid w:val="00C53369"/>
    <w:rsid w:val="00C55132"/>
    <w:rsid w:val="00C61C65"/>
    <w:rsid w:val="00C657C2"/>
    <w:rsid w:val="00C66BFE"/>
    <w:rsid w:val="00C73412"/>
    <w:rsid w:val="00C740E4"/>
    <w:rsid w:val="00C75209"/>
    <w:rsid w:val="00C75E37"/>
    <w:rsid w:val="00C8695F"/>
    <w:rsid w:val="00C8763E"/>
    <w:rsid w:val="00C92174"/>
    <w:rsid w:val="00CA1BEC"/>
    <w:rsid w:val="00CA4885"/>
    <w:rsid w:val="00CA5870"/>
    <w:rsid w:val="00CB376F"/>
    <w:rsid w:val="00CB725E"/>
    <w:rsid w:val="00CC76A5"/>
    <w:rsid w:val="00CC7A67"/>
    <w:rsid w:val="00CD406C"/>
    <w:rsid w:val="00D02CAB"/>
    <w:rsid w:val="00D0777C"/>
    <w:rsid w:val="00D12421"/>
    <w:rsid w:val="00D14211"/>
    <w:rsid w:val="00D17FA8"/>
    <w:rsid w:val="00D21595"/>
    <w:rsid w:val="00D25BA3"/>
    <w:rsid w:val="00D25C1A"/>
    <w:rsid w:val="00D27C8B"/>
    <w:rsid w:val="00D31217"/>
    <w:rsid w:val="00D503DD"/>
    <w:rsid w:val="00D508CB"/>
    <w:rsid w:val="00D565E5"/>
    <w:rsid w:val="00D64083"/>
    <w:rsid w:val="00D64188"/>
    <w:rsid w:val="00D65CD7"/>
    <w:rsid w:val="00D71F94"/>
    <w:rsid w:val="00D75F24"/>
    <w:rsid w:val="00D75F7B"/>
    <w:rsid w:val="00D8084A"/>
    <w:rsid w:val="00D8216B"/>
    <w:rsid w:val="00D85A96"/>
    <w:rsid w:val="00D871F1"/>
    <w:rsid w:val="00D90382"/>
    <w:rsid w:val="00D95A9F"/>
    <w:rsid w:val="00D968C7"/>
    <w:rsid w:val="00DA075A"/>
    <w:rsid w:val="00DA13B4"/>
    <w:rsid w:val="00DA19A0"/>
    <w:rsid w:val="00DA1E78"/>
    <w:rsid w:val="00DA51C7"/>
    <w:rsid w:val="00DA69C9"/>
    <w:rsid w:val="00DA7A5C"/>
    <w:rsid w:val="00DB0D0A"/>
    <w:rsid w:val="00DB2AB5"/>
    <w:rsid w:val="00DB6030"/>
    <w:rsid w:val="00DB6AF2"/>
    <w:rsid w:val="00DC0B69"/>
    <w:rsid w:val="00DC474E"/>
    <w:rsid w:val="00DC4F7C"/>
    <w:rsid w:val="00DC6DAA"/>
    <w:rsid w:val="00DC713E"/>
    <w:rsid w:val="00DC73EB"/>
    <w:rsid w:val="00DC750C"/>
    <w:rsid w:val="00DD1D93"/>
    <w:rsid w:val="00DD2912"/>
    <w:rsid w:val="00DD7257"/>
    <w:rsid w:val="00DD7C55"/>
    <w:rsid w:val="00DE3A4C"/>
    <w:rsid w:val="00DF0132"/>
    <w:rsid w:val="00DF57C8"/>
    <w:rsid w:val="00DF6BD3"/>
    <w:rsid w:val="00E03442"/>
    <w:rsid w:val="00E0500F"/>
    <w:rsid w:val="00E07946"/>
    <w:rsid w:val="00E10689"/>
    <w:rsid w:val="00E10B58"/>
    <w:rsid w:val="00E14E16"/>
    <w:rsid w:val="00E16216"/>
    <w:rsid w:val="00E22020"/>
    <w:rsid w:val="00E264DD"/>
    <w:rsid w:val="00E27845"/>
    <w:rsid w:val="00E3474C"/>
    <w:rsid w:val="00E4025D"/>
    <w:rsid w:val="00E47563"/>
    <w:rsid w:val="00E477DA"/>
    <w:rsid w:val="00E51DDB"/>
    <w:rsid w:val="00E57E73"/>
    <w:rsid w:val="00E66071"/>
    <w:rsid w:val="00E661FB"/>
    <w:rsid w:val="00E80CC2"/>
    <w:rsid w:val="00E86944"/>
    <w:rsid w:val="00E90302"/>
    <w:rsid w:val="00E9715B"/>
    <w:rsid w:val="00EB2625"/>
    <w:rsid w:val="00EB35AA"/>
    <w:rsid w:val="00EB378F"/>
    <w:rsid w:val="00EB4A7C"/>
    <w:rsid w:val="00EB5863"/>
    <w:rsid w:val="00EB62A0"/>
    <w:rsid w:val="00ED33CF"/>
    <w:rsid w:val="00ED4160"/>
    <w:rsid w:val="00ED5919"/>
    <w:rsid w:val="00ED6A45"/>
    <w:rsid w:val="00ED7A4B"/>
    <w:rsid w:val="00EE296E"/>
    <w:rsid w:val="00EE7AF8"/>
    <w:rsid w:val="00EF27CF"/>
    <w:rsid w:val="00EF4060"/>
    <w:rsid w:val="00EF5EC8"/>
    <w:rsid w:val="00F000A3"/>
    <w:rsid w:val="00F02EBE"/>
    <w:rsid w:val="00F05B27"/>
    <w:rsid w:val="00F12E13"/>
    <w:rsid w:val="00F145F9"/>
    <w:rsid w:val="00F16C23"/>
    <w:rsid w:val="00F17485"/>
    <w:rsid w:val="00F20877"/>
    <w:rsid w:val="00F208A1"/>
    <w:rsid w:val="00F2193D"/>
    <w:rsid w:val="00F25532"/>
    <w:rsid w:val="00F43959"/>
    <w:rsid w:val="00F469BC"/>
    <w:rsid w:val="00F52E8A"/>
    <w:rsid w:val="00F5644D"/>
    <w:rsid w:val="00F62912"/>
    <w:rsid w:val="00F63EFB"/>
    <w:rsid w:val="00F64C19"/>
    <w:rsid w:val="00F657AF"/>
    <w:rsid w:val="00F66859"/>
    <w:rsid w:val="00F66E89"/>
    <w:rsid w:val="00F6704A"/>
    <w:rsid w:val="00F713FC"/>
    <w:rsid w:val="00F7343F"/>
    <w:rsid w:val="00F775A8"/>
    <w:rsid w:val="00F77BE2"/>
    <w:rsid w:val="00F80146"/>
    <w:rsid w:val="00F90E99"/>
    <w:rsid w:val="00FA22C1"/>
    <w:rsid w:val="00FA6CC3"/>
    <w:rsid w:val="00FA6F21"/>
    <w:rsid w:val="00FA791C"/>
    <w:rsid w:val="00FC0AF3"/>
    <w:rsid w:val="00FC1187"/>
    <w:rsid w:val="00FC545B"/>
    <w:rsid w:val="00FC558D"/>
    <w:rsid w:val="00FD58DA"/>
    <w:rsid w:val="00FD6290"/>
    <w:rsid w:val="00FE0410"/>
    <w:rsid w:val="00FE0DF9"/>
    <w:rsid w:val="00FE2E3F"/>
    <w:rsid w:val="00FE2FAE"/>
    <w:rsid w:val="00FE3B3D"/>
    <w:rsid w:val="00FE7A1B"/>
    <w:rsid w:val="00FF0E28"/>
    <w:rsid w:val="2F3506CF"/>
    <w:rsid w:val="35D145D2"/>
    <w:rsid w:val="36614C3D"/>
    <w:rsid w:val="3F1679D5"/>
    <w:rsid w:val="47D0B5EA"/>
    <w:rsid w:val="529B5E9B"/>
    <w:rsid w:val="6640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15:docId w15:val="{83061B23-DBE9-4836-9B70-DB24EFB4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B742D2"/>
    <w:pPr>
      <w:numPr>
        <w:numId w:val="5"/>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uiPriority w:val="99"/>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uiPriority w:val="99"/>
    <w:rsid w:val="009013B4"/>
    <w:rPr>
      <w:rFonts w:ascii="Times New Roman" w:eastAsia="Times New Roman" w:hAnsi="Times New Roman" w:cs="Times New Roman"/>
      <w:sz w:val="28"/>
      <w:szCs w:val="28"/>
      <w:lang w:eastAsia="en-US"/>
    </w:rPr>
  </w:style>
  <w:style w:type="character" w:styleId="FootnoteReference">
    <w:name w:val="footnote reference"/>
    <w:uiPriority w:val="99"/>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 w:type="paragraph" w:customStyle="1" w:styleId="paragraph">
    <w:name w:val="paragraph"/>
    <w:basedOn w:val="Normal"/>
    <w:rsid w:val="0051189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11895"/>
  </w:style>
  <w:style w:type="character" w:customStyle="1" w:styleId="eop">
    <w:name w:val="eop"/>
    <w:basedOn w:val="DefaultParagraphFont"/>
    <w:rsid w:val="0051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7553">
      <w:bodyDiv w:val="1"/>
      <w:marLeft w:val="0"/>
      <w:marRight w:val="0"/>
      <w:marTop w:val="0"/>
      <w:marBottom w:val="0"/>
      <w:divBdr>
        <w:top w:val="none" w:sz="0" w:space="0" w:color="auto"/>
        <w:left w:val="none" w:sz="0" w:space="0" w:color="auto"/>
        <w:bottom w:val="none" w:sz="0" w:space="0" w:color="auto"/>
        <w:right w:val="none" w:sz="0" w:space="0" w:color="auto"/>
      </w:divBdr>
      <w:divsChild>
        <w:div w:id="859512114">
          <w:marLeft w:val="0"/>
          <w:marRight w:val="0"/>
          <w:marTop w:val="0"/>
          <w:marBottom w:val="0"/>
          <w:divBdr>
            <w:top w:val="none" w:sz="0" w:space="0" w:color="auto"/>
            <w:left w:val="none" w:sz="0" w:space="0" w:color="auto"/>
            <w:bottom w:val="none" w:sz="0" w:space="0" w:color="auto"/>
            <w:right w:val="none" w:sz="0" w:space="0" w:color="auto"/>
          </w:divBdr>
          <w:divsChild>
            <w:div w:id="19123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4202">
      <w:bodyDiv w:val="1"/>
      <w:marLeft w:val="0"/>
      <w:marRight w:val="0"/>
      <w:marTop w:val="0"/>
      <w:marBottom w:val="0"/>
      <w:divBdr>
        <w:top w:val="none" w:sz="0" w:space="0" w:color="auto"/>
        <w:left w:val="none" w:sz="0" w:space="0" w:color="auto"/>
        <w:bottom w:val="none" w:sz="0" w:space="0" w:color="auto"/>
        <w:right w:val="none" w:sz="0" w:space="0" w:color="auto"/>
      </w:divBdr>
    </w:div>
    <w:div w:id="701130516">
      <w:bodyDiv w:val="1"/>
      <w:marLeft w:val="0"/>
      <w:marRight w:val="0"/>
      <w:marTop w:val="0"/>
      <w:marBottom w:val="0"/>
      <w:divBdr>
        <w:top w:val="none" w:sz="0" w:space="0" w:color="auto"/>
        <w:left w:val="none" w:sz="0" w:space="0" w:color="auto"/>
        <w:bottom w:val="none" w:sz="0" w:space="0" w:color="auto"/>
        <w:right w:val="none" w:sz="0" w:space="0" w:color="auto"/>
      </w:divBdr>
      <w:divsChild>
        <w:div w:id="273101171">
          <w:marLeft w:val="0"/>
          <w:marRight w:val="0"/>
          <w:marTop w:val="0"/>
          <w:marBottom w:val="0"/>
          <w:divBdr>
            <w:top w:val="none" w:sz="0" w:space="0" w:color="auto"/>
            <w:left w:val="none" w:sz="0" w:space="0" w:color="auto"/>
            <w:bottom w:val="none" w:sz="0" w:space="0" w:color="auto"/>
            <w:right w:val="none" w:sz="0" w:space="0" w:color="auto"/>
          </w:divBdr>
          <w:divsChild>
            <w:div w:id="4503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126">
      <w:bodyDiv w:val="1"/>
      <w:marLeft w:val="0"/>
      <w:marRight w:val="0"/>
      <w:marTop w:val="0"/>
      <w:marBottom w:val="0"/>
      <w:divBdr>
        <w:top w:val="none" w:sz="0" w:space="0" w:color="auto"/>
        <w:left w:val="none" w:sz="0" w:space="0" w:color="auto"/>
        <w:bottom w:val="none" w:sz="0" w:space="0" w:color="auto"/>
        <w:right w:val="none" w:sz="0" w:space="0" w:color="auto"/>
      </w:divBdr>
      <w:divsChild>
        <w:div w:id="1882746512">
          <w:marLeft w:val="0"/>
          <w:marRight w:val="0"/>
          <w:marTop w:val="0"/>
          <w:marBottom w:val="0"/>
          <w:divBdr>
            <w:top w:val="none" w:sz="0" w:space="0" w:color="auto"/>
            <w:left w:val="none" w:sz="0" w:space="0" w:color="auto"/>
            <w:bottom w:val="none" w:sz="0" w:space="0" w:color="auto"/>
            <w:right w:val="none" w:sz="0" w:space="0" w:color="auto"/>
          </w:divBdr>
        </w:div>
      </w:divsChild>
    </w:div>
    <w:div w:id="1002587090">
      <w:bodyDiv w:val="1"/>
      <w:marLeft w:val="0"/>
      <w:marRight w:val="0"/>
      <w:marTop w:val="0"/>
      <w:marBottom w:val="0"/>
      <w:divBdr>
        <w:top w:val="none" w:sz="0" w:space="0" w:color="auto"/>
        <w:left w:val="none" w:sz="0" w:space="0" w:color="auto"/>
        <w:bottom w:val="none" w:sz="0" w:space="0" w:color="auto"/>
        <w:right w:val="none" w:sz="0" w:space="0" w:color="auto"/>
      </w:divBdr>
      <w:divsChild>
        <w:div w:id="775903927">
          <w:marLeft w:val="0"/>
          <w:marRight w:val="0"/>
          <w:marTop w:val="0"/>
          <w:marBottom w:val="0"/>
          <w:divBdr>
            <w:top w:val="none" w:sz="0" w:space="0" w:color="auto"/>
            <w:left w:val="none" w:sz="0" w:space="0" w:color="auto"/>
            <w:bottom w:val="none" w:sz="0" w:space="0" w:color="auto"/>
            <w:right w:val="none" w:sz="0" w:space="0" w:color="auto"/>
          </w:divBdr>
          <w:divsChild>
            <w:div w:id="3666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5515">
      <w:bodyDiv w:val="1"/>
      <w:marLeft w:val="0"/>
      <w:marRight w:val="0"/>
      <w:marTop w:val="0"/>
      <w:marBottom w:val="0"/>
      <w:divBdr>
        <w:top w:val="none" w:sz="0" w:space="0" w:color="auto"/>
        <w:left w:val="none" w:sz="0" w:space="0" w:color="auto"/>
        <w:bottom w:val="none" w:sz="0" w:space="0" w:color="auto"/>
        <w:right w:val="none" w:sz="0" w:space="0" w:color="auto"/>
      </w:divBdr>
      <w:divsChild>
        <w:div w:id="126508624">
          <w:marLeft w:val="0"/>
          <w:marRight w:val="0"/>
          <w:marTop w:val="0"/>
          <w:marBottom w:val="0"/>
          <w:divBdr>
            <w:top w:val="none" w:sz="0" w:space="0" w:color="auto"/>
            <w:left w:val="none" w:sz="0" w:space="0" w:color="auto"/>
            <w:bottom w:val="none" w:sz="0" w:space="0" w:color="auto"/>
            <w:right w:val="none" w:sz="0" w:space="0" w:color="auto"/>
          </w:divBdr>
          <w:divsChild>
            <w:div w:id="1477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4323">
      <w:bodyDiv w:val="1"/>
      <w:marLeft w:val="0"/>
      <w:marRight w:val="0"/>
      <w:marTop w:val="0"/>
      <w:marBottom w:val="0"/>
      <w:divBdr>
        <w:top w:val="none" w:sz="0" w:space="0" w:color="auto"/>
        <w:left w:val="none" w:sz="0" w:space="0" w:color="auto"/>
        <w:bottom w:val="none" w:sz="0" w:space="0" w:color="auto"/>
        <w:right w:val="none" w:sz="0" w:space="0" w:color="auto"/>
      </w:divBdr>
      <w:divsChild>
        <w:div w:id="1467431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ct:contentTypeSchema ct:_="" ma:_="" ma:contentTypeName="AdditionalDocument" ma:contentTypeID="0x010100BB2C99C562753D45B7699A927774DAA00045F69D0EDE7F1D4D85DF7B9991D0062A" ma:contentTypeVersion="0" ma:contentTypeDescription="" ma:contentTypeScope="" ma:versionID="9d8a5f45d39ef615454c91665d9959fe" xmlns:ct="http://schemas.microsoft.com/office/2006/metadata/contentType" xmlns:ma="http://schemas.microsoft.com/office/2006/metadata/properties/metaAttributes">
<xsd:schema targetNamespace="http://schemas.microsoft.com/office/2006/metadata/properties" ma:root="true" ma:fieldsID="138e66f7f206cfc825c750bcd4bbb7c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52EFF53-037F-4121-ADB9-55741E4D09EE}" ma:internalName="ADJudgeReference" ma:showField="Full_x0020_Name">
<xsd:simpleType>
<xsd:restriction base="dms:Lookup"/>
</xsd:simpleType>
</xsd:element>
<xsd:element name="ADJudgeReference_x003a_Full_x0020_Name" ma:index="10" nillable="true" ma:displayName="ADJudgeReference:Full Name" ma:list="{452EFF53-037F-4121-ADB9-55741E4D09EE}" ma:internalName="ADJudgeReference_x003a_Full_x0020_Name" ma:readOnly="true" ma:showField="Full_x0020_Name" ma:web="">
<xsd:simpleType>
<xsd:restriction base="dms:Lookup"/>
</xsd:simpleType>
</xsd:element>
<xsd:element name="ADJudgeReference_x003a_ID" ma:index="11" nillable="true" ma:displayName="ADJudgeReference:ID" ma:list="{452EFF53-037F-4121-ADB9-55741E4D09E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2E4CE4AB-1980-4A14-A0E4-08EA30C0AF0D}"/>
</file>

<file path=customXml/itemProps2.xml><?xml version="1.0" encoding="utf-8"?>
<ds:datastoreItem xmlns:ds="http://schemas.openxmlformats.org/officeDocument/2006/customXml" ds:itemID="{604CDD7C-3B9C-4332-B9E2-F15593F84495}"/>
</file>

<file path=customXml/itemProps3.xml><?xml version="1.0" encoding="utf-8"?>
<ds:datastoreItem xmlns:ds="http://schemas.openxmlformats.org/officeDocument/2006/customXml" ds:itemID="{510E767F-302D-4429-A506-382C8292E938}"/>
</file>

<file path=customXml/itemProps4.xml><?xml version="1.0" encoding="utf-8"?>
<ds:datastoreItem xmlns:ds="http://schemas.openxmlformats.org/officeDocument/2006/customXml" ds:itemID="{2452A94B-D120-4E30-9993-3D4D29510C73}"/>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Proposed Order Template (9-29-21)</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Action Schedule 05.03.2024</dc:title>
  <dc:subject/>
  <dc:creator>Maame Frimpong</dc:creator>
  <cp:keywords/>
  <cp:lastModifiedBy>Damon Berry</cp:lastModifiedBy>
  <cp:revision>2</cp:revision>
  <cp:lastPrinted>2022-04-01T21:14:00Z</cp:lastPrinted>
  <dcterms:created xsi:type="dcterms:W3CDTF">2024-05-03T18:37:00Z</dcterms:created>
  <dcterms:modified xsi:type="dcterms:W3CDTF">2024-05-03T18:37:00Z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0x010100BB2C99C562753D45B7699A927774DAA00045F69D0EDE7F1D4D85DF7B9991D0062A</vt:lpwstr>
  </property>
  <property fmtid="{D5CDD505-2E9C-101B-9397-08002B2CF9AE}" pid="3" name="MediaServiceImageTags">
    <vt:lpwstr/>
  </property>
</Properties>
</file>